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JSZC-320500-JZCG-G2025-0652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苏州市第三中学校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2026年度苏州市第三中学校物业管理服务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4</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19</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36</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_Toc105397794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52</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_Toc105397795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56</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fldChar w:fldCharType="begin"/>
      </w:r>
      <w:r>
        <w:instrText xml:space="preserve"> HYPERLINK \l "_Toc105397776" </w:instrText>
      </w:r>
      <w:r>
        <w:fldChar w:fldCharType="separate"/>
      </w:r>
      <w:r>
        <w:rPr>
          <w:rStyle w:val="1053"/>
          <w:rFonts w:ascii="宋体" w:hAnsi="宋体" w:cs="Calibri"/>
          <w:bCs/>
          <w:caps/>
          <w:color w:val="auto"/>
          <w:sz w:val="32"/>
          <w:szCs w:val="32"/>
        </w:rPr>
        <w:t xml:space="preserve">第</w:t>
      </w:r>
      <w:r>
        <w:rPr>
          <w:rStyle w:val="1053"/>
          <w:rFonts w:ascii="宋体" w:hAnsi="宋体" w:cs="Calibri"/>
          <w:bCs/>
          <w:caps/>
          <w:color w:val="auto"/>
          <w:sz w:val="32"/>
          <w:szCs w:val="32"/>
        </w:rPr>
        <w:t xml:space="preserve">七</w:t>
      </w:r>
      <w:r>
        <w:rPr>
          <w:rStyle w:val="1053"/>
          <w:rFonts w:ascii="宋体" w:hAnsi="宋体" w:cs="Calibri"/>
          <w:bCs/>
          <w:caps/>
          <w:color w:val="auto"/>
          <w:sz w:val="32"/>
          <w:szCs w:val="32"/>
        </w:rPr>
        <w:t xml:space="preserve">章 </w:t>
      </w:r>
      <w:r>
        <w:rPr>
          <w:rStyle w:val="1053"/>
          <w:rFonts w:ascii="宋体" w:hAnsi="宋体" w:cs="Calibri"/>
          <w:bCs/>
          <w:caps/>
          <w:color w:val="auto"/>
          <w:sz w:val="32"/>
          <w:szCs w:val="32"/>
        </w:rPr>
        <w:t xml:space="preserve">物业</w:t>
      </w:r>
      <w:r>
        <w:rPr>
          <w:rStyle w:val="1053"/>
          <w:rFonts w:ascii="宋体" w:hAnsi="宋体" w:cs="Calibri"/>
          <w:bCs/>
          <w:caps/>
          <w:color w:val="auto"/>
          <w:sz w:val="32"/>
          <w:szCs w:val="32"/>
        </w:rPr>
        <w:t xml:space="preserve">管理</w:t>
      </w:r>
      <w:r>
        <w:rPr>
          <w:rStyle w:val="1053"/>
          <w:rFonts w:ascii="宋体" w:hAnsi="宋体" w:cs="Calibri"/>
          <w:bCs/>
          <w:caps/>
          <w:color w:val="auto"/>
          <w:sz w:val="32"/>
          <w:szCs w:val="32"/>
        </w:rPr>
        <w:t xml:space="preserve">考核办法</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61</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rPr>
          <w:rStyle w:val="1053"/>
          <w:rFonts w:ascii="宋体" w:hAnsi="宋体" w:cs="Calibri"/>
          <w:bCs/>
          <w:caps/>
          <w:color w:val="auto"/>
          <w:sz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99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JSZC-320500-JZCG-G2025-0652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2026年度苏州市第三中学校物业管理服务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名称：苏州市第三中学校</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地址：苏州市姑苏区谢衙前14号</w:t>
            </w:r>
            <w:r/>
          </w:p>
          <w:p>
            <w:pPr>
              <w:ind w:left="0"/>
              <w:jc w:val="left"/>
              <w:spacing w:line="440" w:lineRule="exact"/>
              <w:rPr>
                <w:rFonts w:ascii="宋体" w:hAnsi="宋体"/>
                <w:sz w:val="21"/>
                <w:szCs w:val="21"/>
              </w:rPr>
            </w:pPr>
            <w:r>
              <w:rPr>
                <w:rFonts w:hint="eastAsia" w:ascii="宋体" w:hAnsi="宋体"/>
                <w:sz w:val="21"/>
                <w:szCs w:val="21"/>
              </w:rPr>
              <w:t xml:space="preserve">联系人：夏庆明</w:t>
            </w:r>
            <w:r/>
          </w:p>
          <w:p>
            <w:pPr>
              <w:ind w:left="0"/>
              <w:jc w:val="left"/>
              <w:spacing w:line="440" w:lineRule="exact"/>
              <w:rPr>
                <w:rFonts w:ascii="宋体" w:hAnsi="宋体"/>
                <w:sz w:val="21"/>
                <w:szCs w:val="21"/>
              </w:rPr>
            </w:pPr>
            <w:r>
              <w:rPr>
                <w:rFonts w:hint="eastAsia" w:ascii="宋体" w:hAnsi="宋体"/>
                <w:sz w:val="21"/>
                <w:szCs w:val="21"/>
              </w:rPr>
              <w:t xml:space="preserve">联系电话：0512-87771313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9"/>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2026年度苏州市第三中学校物业管理服务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w:t>
      </w:r>
      <w:r>
        <w:rPr>
          <w:rFonts w:ascii="宋体" w:hAnsi="宋体"/>
          <w:b/>
          <w:sz w:val="21"/>
          <w:szCs w:val="21"/>
          <w:u w:val="single"/>
        </w:rPr>
        <w:t xml:space="preserve">24</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ascii="宋体" w:hAnsi="宋体"/>
          <w:sz w:val="21"/>
          <w:szCs w:val="21"/>
        </w:rPr>
      </w:pPr>
      <w:r>
        <w:rPr>
          <w:rFonts w:hint="eastAsia" w:ascii="宋体" w:hAnsi="宋体"/>
          <w:sz w:val="21"/>
          <w:szCs w:val="21"/>
        </w:rPr>
        <w:t xml:space="preserve">1.项目编号：JSZC-320500-JZCG-G2025-0652</w:t>
      </w:r>
      <w:r/>
    </w:p>
    <w:p>
      <w:pPr>
        <w:pStyle w:val="1006"/>
        <w:ind w:left="0" w:firstLine="420"/>
        <w:spacing w:line="360" w:lineRule="auto"/>
        <w:rPr>
          <w:rFonts w:ascii="宋体" w:hAnsi="宋体"/>
          <w:sz w:val="21"/>
          <w:szCs w:val="21"/>
        </w:rPr>
      </w:pPr>
      <w:r>
        <w:rPr>
          <w:rFonts w:hint="eastAsia" w:ascii="宋体" w:hAnsi="宋体"/>
          <w:sz w:val="21"/>
          <w:szCs w:val="21"/>
        </w:rPr>
        <w:t xml:space="preserve">2.项目名称：2026年度苏州市第三中学校物业管理服务</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6"/>
        <w:ind w:left="0" w:firstLine="420"/>
        <w:spacing w:line="360" w:lineRule="auto"/>
        <w:rPr>
          <w:rFonts w:ascii="宋体" w:hAnsi="宋体"/>
          <w:sz w:val="21"/>
          <w:szCs w:val="21"/>
        </w:rPr>
      </w:pPr>
      <w:r>
        <w:rPr>
          <w:rFonts w:hint="eastAsia" w:ascii="宋体" w:hAnsi="宋体"/>
          <w:sz w:val="21"/>
          <w:szCs w:val="21"/>
        </w:rPr>
        <w:t xml:space="preserve">4.预算金额：人民币贰佰伍拾肆万元整（￥2540000.00）</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5.最高限价：人民币贰佰伍拾肆万元整（￥2540000.00）</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6.合同履行期限：2026年2月1日至2027年1月31日。</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7.采</w:t>
      </w:r>
      <w:r>
        <w:rPr>
          <w:rFonts w:hint="eastAsia" w:ascii="宋体" w:hAnsi="宋体"/>
          <w:sz w:val="21"/>
          <w:szCs w:val="21"/>
        </w:rPr>
        <w:t xml:space="preserve">购需求：苏州市第三中学校创办于1906年，前身是晏成中学与慧灵女中两所教会学校。学校位于苏州古城区的北寺塔下、平江路旁、狮子林边、善耕桥畔，被桃花坞历史街区、拙政园—狮子林景区、平江路历史街区所环抱。孙中山先生曾于1911年为晏成中学题写“其道大光”匾额。1953人民政府接管后两校合并为公校，并定名为“苏州市第三中学校”；1998年正式恢复“江苏省重点中学”称号；2004年晋升为江苏省四星级高中。目前，学校占地面积33224.64m²，现有51个教学班，学生1746人，教职员工322人。其余内容详见第四章。</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3"/>
      <w:r/>
      <w:bookmarkStart w:id="7"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r>
      <w:r/>
    </w:p>
    <w:p>
      <w:pPr>
        <w:pStyle w:val="100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99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名称：苏州市第三中学校  </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地址：苏州市姑苏区谢衙前14号 </w:t>
      </w:r>
      <w:r/>
    </w:p>
    <w:p>
      <w:pPr>
        <w:pStyle w:val="1006"/>
        <w:ind w:left="0" w:firstLine="420"/>
        <w:spacing w:line="360" w:lineRule="auto"/>
        <w:rPr>
          <w:rFonts w:ascii="宋体" w:hAnsi="宋体"/>
          <w:sz w:val="21"/>
          <w:szCs w:val="21"/>
        </w:rPr>
      </w:pPr>
      <w:r>
        <w:rPr>
          <w:rFonts w:hint="eastAsia" w:ascii="宋体" w:hAnsi="宋体"/>
          <w:sz w:val="21"/>
          <w:szCs w:val="21"/>
        </w:rPr>
        <w:t xml:space="preserve">联系人：夏庆明</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联系方式：0512-87771313 </w:t>
      </w:r>
      <w:r/>
    </w:p>
    <w:p>
      <w:pPr>
        <w:pStyle w:val="100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联系方式：0512-69820255 </w:t>
      </w:r>
      <w:r/>
    </w:p>
    <w:p>
      <w:pPr>
        <w:pStyle w:val="100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06"/>
        <w:ind w:left="0" w:firstLine="420"/>
        <w:spacing w:line="360" w:lineRule="auto"/>
        <w:rPr>
          <w:rFonts w:ascii="宋体" w:hAnsi="宋体"/>
          <w:sz w:val="21"/>
          <w:szCs w:val="21"/>
        </w:rPr>
      </w:pPr>
      <w:r>
        <w:rPr>
          <w:rFonts w:hint="eastAsia" w:ascii="宋体" w:hAnsi="宋体"/>
          <w:sz w:val="21"/>
          <w:szCs w:val="21"/>
        </w:rPr>
        <w:t xml:space="preserve">电话：0512-69820255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pPr>
      <w:r/>
      <w:r/>
    </w:p>
    <w:p>
      <w:pPr>
        <w:pStyle w:val="989"/>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06"/>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06"/>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0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0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1006"/>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0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31958"/>
      <w:r/>
      <w:bookmarkStart w:id="20" w:name="_Toc5764"/>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0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6"/>
        <w:ind w:left="0" w:firstLine="422"/>
        <w:spacing w:line="360" w:lineRule="auto"/>
        <w:rPr>
          <w:rFonts w:ascii="宋体" w:hAnsi="宋体"/>
          <w:b/>
          <w:sz w:val="21"/>
          <w:szCs w:val="21"/>
        </w:rPr>
      </w:pPr>
      <w:r/>
      <w:bookmarkStart w:id="23" w:name="OLE_LINK35"/>
      <w:r/>
      <w:bookmarkStart w:id="24" w:name="OLE_LINK32"/>
      <w:r/>
      <w:bookmarkStart w:id="25" w:name="OLE_LINK33"/>
      <w:r/>
      <w:bookmarkStart w:id="26" w:name="OLE_LINK22"/>
      <w:r>
        <w:rPr>
          <w:rFonts w:hint="eastAsia" w:ascii="宋体" w:hAnsi="宋体"/>
          <w:b/>
          <w:sz w:val="21"/>
          <w:szCs w:val="21"/>
        </w:rPr>
        <w:t xml:space="preserve">联系电话：0512-69826795</w:t>
      </w:r>
      <w:r/>
    </w:p>
    <w:p>
      <w:pPr>
        <w:pStyle w:val="100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3"/>
      <w:r/>
      <w:bookmarkEnd w:id="24"/>
      <w:r/>
      <w:bookmarkEnd w:id="25"/>
      <w:r/>
      <w:bookmarkEnd w:id="26"/>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0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0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567" w:leader="none"/>
        </w:tabs>
        <w:rPr>
          <w:rFonts w:ascii="宋体" w:hAnsi="宋体" w:cs="Times New Roman"/>
          <w:b/>
          <w:bCs/>
          <w:sz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cs="Times New Roman"/>
          <w:b/>
          <w:bCs/>
          <w:sz w:val="21"/>
        </w:rPr>
        <w:t xml:space="preserve">投标单位须提供以下人员的证书复印件并加盖投标单位公章，未提供视为非实质性响应：（1）保安队长的建（构）筑物消防员证或消防设施操作员证；（2）消防控制管理员的四级或以上建（构）筑物消防员证或四级或以上消防设施操作员证（3）维修工的特种作业操作证（准操项目：高压电工作业）、特种作业操作证（准操项目：低压电工作业）</w:t>
      </w:r>
      <w:r/>
    </w:p>
    <w:p>
      <w:pPr>
        <w:ind w:left="0" w:firstLine="422"/>
        <w:spacing w:line="360" w:lineRule="auto"/>
        <w:tabs>
          <w:tab w:val="left" w:pos="567" w:leader="none"/>
        </w:tabs>
        <w:rPr>
          <w:rFonts w:ascii="宋体" w:hAnsi="宋体"/>
          <w:b/>
          <w:sz w:val="21"/>
          <w:szCs w:val="21"/>
        </w:rPr>
      </w:pPr>
      <w:r>
        <w:rPr>
          <w:rFonts w:hint="eastAsia" w:ascii="宋体" w:hAnsi="宋体" w:cs="Times New Roman"/>
          <w:b/>
          <w:bCs/>
          <w:sz w:val="21"/>
        </w:rPr>
        <w:t xml:space="preserve">投标单位须承诺中标后7个工作日内提供以下人员的证书复印件，投标文件中须提供承诺函并加盖投标单位公章：（1）项目经理的大专或以上学历、建（构）筑物消防员证或消防设施操作员证（2）保安（含保安队长</w:t>
      </w:r>
      <w:r>
        <w:rPr>
          <w:rFonts w:hint="eastAsia" w:ascii="宋体" w:hAnsi="宋体" w:cs="Times New Roman"/>
          <w:b/>
          <w:bCs/>
          <w:sz w:val="21"/>
          <w:lang w:val="en-US" w:eastAsia="zh-CN"/>
        </w:rPr>
        <w:t xml:space="preserve">1人</w:t>
      </w:r>
      <w:r>
        <w:rPr>
          <w:rFonts w:hint="eastAsia" w:ascii="宋体" w:hAnsi="宋体" w:cs="Times New Roman"/>
          <w:b/>
          <w:bCs/>
          <w:sz w:val="21"/>
        </w:rPr>
        <w:t xml:space="preserve">）的公安部门颁发的保安员证书，未提供承诺函视为非实质性响应。</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7" w:name="_Toc31150"/>
      <w:r/>
      <w:bookmarkStart w:id="28"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7"/>
      <w:r/>
      <w:bookmarkEnd w:id="28"/>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6"/>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9" w:name="_Toc22837"/>
      <w:r/>
      <w:bookmarkStart w:id="30"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9"/>
      <w:r/>
      <w:bookmarkEnd w:id="30"/>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bookmarkStart w:id="31"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2"/>
      <w:r/>
      <w:bookmarkEnd w:id="33"/>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4" w:name="OLE_LINK3"/>
      <w:r/>
      <w:bookmarkStart w:id="35"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6"/>
      <w:r/>
      <w:bookmarkEnd w:id="37"/>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14:textFill>
            <w14:solidFill>
              <w14:schemeClr w14:val="tx1"/>
            </w14:solidFill>
          </w14:textFill>
        </w:rPr>
        <w:t xml:space="preserve">，</w:t>
      </w:r>
      <w:bookmarkEnd w:id="38"/>
      <w:r/>
      <w:bookmarkEnd w:id="39"/>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0" w:name="OLE_LINK8"/>
      <w:r/>
      <w:bookmarkStart w:id="41" w:name="OLE_LINK7"/>
      <w:r>
        <w:rPr>
          <w:rFonts w:hint="eastAsia" w:ascii="宋体" w:hAnsi="宋体"/>
          <w:b/>
          <w:color w:val="000000" w:themeColor="text1"/>
          <w:sz w:val="21"/>
          <w:szCs w:val="21"/>
          <w14:textFill>
            <w14:solidFill>
              <w14:schemeClr w14:val="tx1"/>
            </w14:solidFill>
          </w14:textFill>
        </w:rPr>
        <w:t xml:space="preserve">薪资</w:t>
      </w:r>
      <w:bookmarkEnd w:id="40"/>
      <w:r/>
      <w:bookmarkEnd w:id="41"/>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9"/>
        <w:ind w:left="0" w:firstLine="0"/>
        <w:jc w:val="center"/>
        <w:rPr>
          <w:rFonts w:ascii="宋体" w:hAnsi="宋体"/>
          <w:sz w:val="21"/>
          <w:szCs w:val="21"/>
          <w:lang w:val="zh-CN"/>
        </w:rPr>
      </w:pPr>
      <w:r/>
      <w:bookmarkStart w:id="46" w:name="_Toc24711"/>
      <w:r/>
      <w:bookmarkStart w:id="47" w:name="_Toc7264"/>
      <w:r/>
      <w:bookmarkStart w:id="48" w:name="_Toc105397778"/>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71810480"/>
      <w:r/>
      <w:bookmarkStart w:id="51" w:name="_Toc17036"/>
      <w:r/>
      <w:bookmarkStart w:id="52" w:name="_Toc105397779"/>
      <w:r/>
      <w:bookmarkStart w:id="53" w:name="_Toc3821"/>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9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4"/>
        <w:rPr>
          <w:rFonts w:ascii="宋体" w:hAnsi="宋体"/>
        </w:rPr>
      </w:pPr>
      <w:r>
        <w:rPr>
          <w:rFonts w:ascii="宋体" w:hAnsi="宋体"/>
        </w:rPr>
      </w:r>
      <w:r/>
    </w:p>
    <w:p>
      <w:pPr>
        <w:ind w:left="0"/>
        <w:spacing w:line="440" w:lineRule="exact"/>
        <w:rPr>
          <w:rFonts w:ascii="宋体" w:hAnsi="宋体"/>
          <w:b/>
          <w:sz w:val="21"/>
          <w:szCs w:val="21"/>
        </w:rPr>
      </w:pPr>
      <w:r/>
      <w:bookmarkStart w:id="65" w:name="_Toc241"/>
      <w:r/>
      <w:bookmarkStart w:id="66" w:name="_Toc7945"/>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.公开分项报价</w:t>
      </w:r>
      <w:bookmarkEnd w:id="67"/>
      <w:r/>
      <w:bookmarkEnd w:id="68"/>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99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9621"/>
      <w:r/>
      <w:bookmarkStart w:id="72" w:name="_Toc21574"/>
      <w:r/>
      <w:bookmarkStart w:id="73" w:name="_Toc105397783"/>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苏州市第三中学校</w:t>
      </w:r>
      <w:r>
        <w:rPr>
          <w:rFonts w:hint="eastAsia" w:ascii="宋体" w:hAnsi="宋体"/>
          <w:sz w:val="21"/>
          <w:szCs w:val="21"/>
        </w:rPr>
        <w:t xml:space="preserve">的</w:t>
      </w:r>
      <w:r>
        <w:rPr>
          <w:rFonts w:hint="eastAsia" w:ascii="宋体" w:hAnsi="宋体"/>
          <w:sz w:val="21"/>
          <w:szCs w:val="21"/>
          <w:u w:val="single"/>
        </w:rPr>
        <w:t xml:space="preserve">2026年度苏州市第三中学校物业管理服务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lang w:val="zh-CN"/>
        </w:rPr>
        <w:t xml:space="preserve">（2026年度苏州市第三中学校物业管理服务）</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b/>
          <w:bCs/>
          <w:sz w:val="21"/>
          <w:szCs w:val="21"/>
          <w:u w:val="single"/>
          <w:lang w:val="zh-CN"/>
        </w:rPr>
        <w:t xml:space="preserve">（2026年度苏州市第三中学校物业管理服务）</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15378"/>
      <w:r/>
      <w:bookmarkStart w:id="78" w:name="_Toc3869"/>
      <w:r/>
      <w:bookmarkStart w:id="7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b/>
          <w:sz w:val="21"/>
          <w:szCs w:val="21"/>
        </w:rPr>
        <w:t xml:space="preserve">偏离表（技术、商务）</w:t>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2" w:name="_Toc31973"/>
      <w:r/>
      <w:bookmarkStart w:id="83" w:name="_Toc27138"/>
      <w:r>
        <w:rPr>
          <w:rFonts w:ascii="宋体" w:hAnsi="宋体"/>
          <w:sz w:val="21"/>
          <w:szCs w:val="21"/>
        </w:rPr>
        <w:t xml:space="preserve"> </w:t>
      </w:r>
      <w:r/>
    </w:p>
    <w:p>
      <w:pPr>
        <w:pStyle w:val="101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4"/>
        <w:ind w:firstLine="0"/>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99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567" w:leader="none"/>
        </w:tabs>
        <w:rPr>
          <w:rFonts w:hint="eastAsia" w:ascii="宋体" w:hAnsi="宋体" w:cs="Times New Roman"/>
          <w:b/>
          <w:bCs/>
          <w:sz w:val="21"/>
        </w:rPr>
      </w:pPr>
      <w:r>
        <w:rPr>
          <w:rFonts w:hint="eastAsia"/>
          <w:b/>
        </w:rPr>
        <w:t xml:space="preserve">2</w:t>
      </w:r>
      <w:r>
        <w:rPr>
          <w:b/>
        </w:rPr>
        <w:t xml:space="preserve">.</w:t>
      </w:r>
      <w:r>
        <w:rPr>
          <w:rFonts w:hint="eastAsia" w:ascii="宋体" w:hAnsi="宋体" w:cs="Times New Roman"/>
          <w:b/>
          <w:bCs/>
          <w:sz w:val="21"/>
        </w:rPr>
        <w:t xml:space="preserve">投标单位须提供以下人员的证书复印件并加盖投标单位公章，未提供视为非实质性响应：（1）保安队长的建（构）筑物消防员证或消防设施操作员证；（2）消防控制管理员的四级或以上建（构）筑物消防员证或四级或以上消防设施操作员证（3）维修工的特种作业操作证（准操项目：高压电工作业）、特种作业操作证（准操项目：低压电工作业）</w:t>
      </w:r>
      <w:r/>
    </w:p>
    <w:p>
      <w:pPr>
        <w:ind w:left="0" w:firstLine="422"/>
        <w:spacing w:line="360" w:lineRule="auto"/>
        <w:tabs>
          <w:tab w:val="left" w:pos="567" w:leader="none"/>
        </w:tabs>
        <w:rPr>
          <w:rFonts w:hint="eastAsia" w:ascii="宋体" w:hAnsi="宋体" w:cs="Times New Roman"/>
          <w:b/>
          <w:bCs/>
          <w:sz w:val="21"/>
        </w:rPr>
      </w:pPr>
      <w:r>
        <w:rPr>
          <w:rFonts w:hint="eastAsia" w:ascii="宋体" w:hAnsi="宋体" w:cs="Times New Roman"/>
          <w:b/>
          <w:bCs/>
          <w:sz w:val="21"/>
        </w:rPr>
        <w:t xml:space="preserve">投标单位须承诺中标后7个工作日内提供以下人员的证书复印件，投标文件中须提供承诺函并加盖投标单位公章：（1）项目经理的大专或以上学历、建（构）筑物消防员证或消防设施操作员证（2）保安（含保安队长1人）的公安部门颁发的保安员证书，未提供承诺函视为非实质性响应。</w:t>
      </w:r>
      <w:r/>
    </w:p>
    <w:p>
      <w:pPr>
        <w:pStyle w:val="1000"/>
        <w:ind w:left="0" w:firstLine="402"/>
        <w:rPr>
          <w:rFonts w:ascii="Calibri" w:hAnsi="Calibri" w:cs="宋体"/>
          <w:b/>
        </w:rPr>
      </w:pPr>
      <w:r>
        <w:rPr>
          <w:rFonts w:ascii="Calibri" w:hAnsi="Calibri" w:cs="宋体"/>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0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2"/>
      <w:r/>
      <w:bookmarkEnd w:id="83"/>
      <w:r/>
      <w:bookmarkStart w:id="87" w:name="_Toc105397788"/>
      <w:r/>
      <w:bookmarkStart w:id="8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99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0" w:name="_Toc103258863"/>
      <w:r/>
      <w:bookmarkStart w:id="91"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0"/>
      <w:r/>
      <w:bookmarkEnd w:id="9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9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400" w:firstLine="400"/>
      </w:pPr>
      <w:r/>
      <w:r/>
    </w:p>
    <w:p>
      <w:pPr>
        <w:pStyle w:val="1047"/>
        <w:ind w:left="0" w:firstLine="0"/>
      </w:pPr>
      <w:r/>
      <w:r/>
    </w:p>
    <w:p>
      <w:pPr>
        <w:ind w:left="0"/>
        <w:rPr>
          <w:rFonts w:ascii="宋体" w:hAnsi="宋体"/>
          <w:b/>
          <w:bCs/>
          <w:sz w:val="21"/>
          <w:szCs w:val="21"/>
        </w:rPr>
        <w:outlineLvl w:val="0"/>
      </w:pPr>
      <w:r/>
      <w:bookmarkStart w:id="92" w:name="_Toc105397792"/>
      <w:r/>
      <w:bookmarkStart w:id="93"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2"/>
      <w:r/>
      <w:bookmarkEnd w:id="9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rPr>
          <w:lang w:val="zh-CN"/>
        </w:rPr>
      </w:pPr>
      <w:r>
        <w:rPr>
          <w:lang w:val="zh-CN"/>
        </w:rPr>
      </w:r>
      <w:r/>
    </w:p>
    <w:p>
      <w:pPr>
        <w:pStyle w:val="1000"/>
        <w:rPr>
          <w:lang w:val="zh-CN"/>
        </w:rPr>
      </w:pPr>
      <w:r>
        <w:rPr>
          <w:lang w:val="zh-CN"/>
        </w:rPr>
      </w:r>
      <w:r/>
    </w:p>
    <w:p>
      <w:pPr>
        <w:pStyle w:val="100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lang w:val="zh-CN"/>
          <w14:textFill>
            <w14:solidFill>
              <w14:schemeClr w14:val="tx1"/>
            </w14:solidFill>
          </w14:textFill>
        </w:rPr>
        <w:t xml:space="preserve">条要求，当投标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50%的或者投标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Start w:id="95" w:name="OLE_LINK17"/>
      <w:r/>
      <w:bookmarkStart w:id="96" w:name="OLE_LINK16"/>
      <w:r>
        <w:rPr>
          <w:rFonts w:hint="eastAsia" w:ascii="宋体" w:hAnsi="宋体"/>
          <w:b/>
          <w:color w:val="000000" w:themeColor="text1"/>
          <w:sz w:val="21"/>
          <w:szCs w:val="21"/>
          <w:lang w:val="zh-CN"/>
          <w14:textFill>
            <w14:solidFill>
              <w14:schemeClr w14:val="tx1"/>
            </w14:solidFill>
          </w14:textFill>
        </w:rPr>
        <w:t xml:space="preserve">的</w:t>
      </w:r>
      <w:bookmarkEnd w:id="94"/>
      <w:r/>
      <w:bookmarkEnd w:id="95"/>
      <w:r/>
      <w:bookmarkEnd w:id="96"/>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0"/>
      </w:pPr>
      <w:r/>
      <w:r/>
    </w:p>
    <w:p>
      <w:r/>
      <w:r/>
    </w:p>
    <w:p>
      <w:pPr>
        <w:pStyle w:val="1000"/>
      </w:pPr>
      <w:r/>
      <w:r/>
    </w:p>
    <w:p>
      <w:r/>
      <w:r/>
    </w:p>
    <w:p>
      <w:pPr>
        <w:pStyle w:val="989"/>
        <w:ind w:left="0" w:firstLine="0"/>
        <w:jc w:val="center"/>
        <w:rPr>
          <w:rFonts w:ascii="宋体" w:hAnsi="宋体"/>
          <w:b/>
          <w:sz w:val="44"/>
          <w:szCs w:val="22"/>
        </w:rPr>
      </w:pPr>
      <w:r/>
      <w:bookmarkStart w:id="97" w:name="_Toc105397793"/>
      <w:r/>
      <w:bookmarkStart w:id="98" w:name="_Toc23660"/>
      <w:r/>
      <w:bookmarkStart w:id="99" w:name="_Toc4098"/>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苏州市第三中学校</w:t>
      </w:r>
      <w:r>
        <w:rPr>
          <w:rFonts w:ascii="宋体" w:hAnsi="宋体"/>
          <w:sz w:val="21"/>
        </w:rPr>
        <w:t xml:space="preserve">的委托，就</w:t>
      </w:r>
      <w:r>
        <w:rPr>
          <w:rFonts w:hint="eastAsia" w:ascii="宋体" w:hAnsi="宋体"/>
          <w:sz w:val="21"/>
          <w:u w:val="single"/>
        </w:rPr>
        <w:t xml:space="preserve">2026年度苏州市第三中学校物业管理服务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一、项目编号：JSZC-320500-JZCG-G2025-0652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二、项目名称：2026年度苏州市第三中学校物业管理服务 </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三、预算金额：人民币贰佰伍拾肆万元整（￥2540000.00）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四、最高限价：人民币贰佰伍拾肆万元整（￥2540000.00）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五、合同履行期限：2026年2月1日至2027年1月31日。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（一）项目概况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苏州市第三中学校创办于1906年，前身是晏成中学与慧灵女中两所教会学校。学校位于苏州古城区的北寺塔下、平江路旁、狮子林边、善耕桥畔，被桃花坞历史街区、拙政园—狮子林景区、平江路历史街区所环抱。孙中山先生曾于1911年为晏成中学题写“其道大光”匾额。1953人民政府接管后两校合并为公校，并定名为“苏州市第三中学校”；1998年正式恢复“江苏省重点中学”称号；2004年晋升为江苏省四星级高中。目前，学校占地面积33224.64m²，现有51个教学班，学生1746人，教职员工322人。</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（二）服务要求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物业管理内容所有相关服务，包含但不限于下列内容: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（1）保安服务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（2）消防控制服务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（3）保洁服务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（4）宿舍管理服务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（5）维修服务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（6）其他采购人合理要求的内容。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2.服务人员配置要求</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本项目投入岗位不得少于47岗。（注：学校不承担下列服务人员工作餐费；暑寒假工作内容及时间按正常工作时间执行。）</w:t>
      </w:r>
      <w:r/>
    </w:p>
    <w:tbl>
      <w:tblPr>
        <w:tblStyle w:val="999"/>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878"/>
        <w:gridCol w:w="1067"/>
        <w:gridCol w:w="724"/>
        <w:gridCol w:w="4132"/>
        <w:gridCol w:w="1098"/>
      </w:tblGrid>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岗位</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项目投入岗位</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年龄要求</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性别</w:t>
            </w:r>
            <w:r/>
          </w:p>
        </w:tc>
        <w:tc>
          <w:tcPr>
            <w:tcW w:w="4132"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基本要求</w:t>
            </w:r>
            <w:r/>
          </w:p>
        </w:tc>
        <w:tc>
          <w:tcPr>
            <w:tcW w:w="109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备注</w:t>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项目经理</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50周岁及以下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不限</w:t>
            </w:r>
            <w:r/>
          </w:p>
        </w:tc>
        <w:tc>
          <w:tcPr>
            <w:tcW w:w="4132"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有类似项目物业管理经验，身体健康，有应急能力，及时有效做好项目各项工作，具有一定的应急救护能力。</w:t>
            </w:r>
            <w:r/>
          </w:p>
          <w:p>
            <w:pPr>
              <w:ind w:left="0"/>
              <w:jc w:val="left"/>
              <w:rPr>
                <w:rFonts w:ascii="宋体" w:hAnsi="宋体" w:cs="Calibri"/>
                <w:b/>
                <w:sz w:val="21"/>
                <w:szCs w:val="21"/>
              </w:rPr>
            </w:pPr>
            <w:r>
              <w:rPr>
                <w:rFonts w:hint="eastAsia" w:ascii="宋体" w:hAnsi="宋体"/>
                <w:b/>
                <w:sz w:val="21"/>
                <w:szCs w:val="21"/>
              </w:rPr>
              <w:t xml:space="preserve">★须持有大专或以上学历（提供承诺函）、</w:t>
            </w:r>
            <w:r>
              <w:rPr>
                <w:rFonts w:hint="eastAsia" w:ascii="宋体" w:hAnsi="宋体" w:cs="Calibri"/>
                <w:b/>
                <w:sz w:val="21"/>
                <w:szCs w:val="21"/>
              </w:rPr>
              <w:t xml:space="preserve">建（构）筑物消防员证或消防设施操作员证</w:t>
            </w:r>
            <w:r>
              <w:rPr>
                <w:rFonts w:hint="eastAsia" w:ascii="宋体" w:hAnsi="宋体"/>
                <w:b/>
                <w:sz w:val="21"/>
                <w:szCs w:val="21"/>
              </w:rPr>
              <w:t xml:space="preserve">上岗（提供承诺函），</w:t>
            </w:r>
            <w:r>
              <w:rPr>
                <w:rFonts w:hint="eastAsia" w:ascii="宋体" w:hAnsi="宋体" w:cs="Calibri"/>
                <w:sz w:val="21"/>
                <w:szCs w:val="21"/>
              </w:rPr>
              <w:t xml:space="preserve">并具有较好的消防知识，用于员工日常消防知识培训。</w:t>
            </w:r>
            <w:r/>
          </w:p>
        </w:tc>
        <w:tc>
          <w:tcPr>
            <w:tcW w:w="1098" w:type="dxa"/>
            <w:vAlign w:val="center"/>
            <w:textDirection w:val="lrTb"/>
            <w:noWrap w:val="false"/>
          </w:tcPr>
          <w:p>
            <w:pPr>
              <w:ind w:left="0"/>
              <w:jc w:val="center"/>
              <w:rPr>
                <w:rFonts w:ascii="宋体" w:hAnsi="宋体" w:cs="Calibri"/>
                <w:sz w:val="21"/>
                <w:szCs w:val="21"/>
              </w:rPr>
            </w:pPr>
            <w:r>
              <w:rPr>
                <w:rFonts w:ascii="宋体" w:hAnsi="宋体" w:cs="Calibri"/>
                <w:sz w:val="21"/>
                <w:szCs w:val="21"/>
              </w:rPr>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保安（含保安队长</w:t>
            </w:r>
            <w:r>
              <w:rPr>
                <w:rFonts w:hint="eastAsia" w:ascii="宋体" w:hAnsi="宋体" w:cs="Calibri"/>
                <w:sz w:val="21"/>
                <w:szCs w:val="21"/>
                <w:lang w:val="en-US" w:eastAsia="zh-CN"/>
              </w:rPr>
              <w:t xml:space="preserve">1名</w:t>
            </w:r>
            <w:r>
              <w:rPr>
                <w:rFonts w:hint="eastAsia" w:ascii="宋体" w:hAnsi="宋体" w:cs="Calibri"/>
                <w:sz w:val="21"/>
                <w:szCs w:val="21"/>
              </w:rPr>
              <w:t xml:space="preserve">）</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18</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50周岁及以下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不限</w:t>
            </w:r>
            <w:r/>
          </w:p>
        </w:tc>
        <w:tc>
          <w:tcPr>
            <w:tcW w:w="4132" w:type="dxa"/>
            <w:vAlign w:val="center"/>
            <w:textDirection w:val="lrTb"/>
            <w:noWrap w:val="false"/>
          </w:tcPr>
          <w:p>
            <w:pPr>
              <w:ind w:left="0"/>
              <w:jc w:val="left"/>
              <w:rPr>
                <w:rFonts w:ascii="宋体" w:hAnsi="宋体" w:cs="Calibri"/>
                <w:b/>
                <w:bCs/>
                <w:sz w:val="21"/>
                <w:szCs w:val="21"/>
              </w:rPr>
            </w:pPr>
            <w:r>
              <w:rPr>
                <w:rFonts w:hint="eastAsia" w:ascii="宋体" w:hAnsi="宋体" w:cs="Calibri"/>
                <w:sz w:val="21"/>
                <w:szCs w:val="21"/>
              </w:rPr>
              <w:t xml:space="preserve">1.身体健康。退役军人优先</w:t>
            </w:r>
            <w:bookmarkStart w:id="115" w:name="_GoBack"/>
            <w:r/>
            <w:bookmarkEnd w:id="115"/>
            <w:r>
              <w:rPr>
                <w:rFonts w:hint="eastAsia" w:ascii="宋体" w:hAnsi="宋体" w:cs="Calibri"/>
                <w:sz w:val="21"/>
                <w:szCs w:val="21"/>
              </w:rPr>
              <w:t xml:space="preserve">，有应急能力，及时有效做好项目各项工作，具有一定的应急救护能力，并具有基础的消防知识。保安人员</w:t>
            </w:r>
            <w:r>
              <w:rPr>
                <w:rFonts w:hint="eastAsia" w:ascii="宋体" w:hAnsi="宋体"/>
                <w:b/>
                <w:sz w:val="21"/>
                <w:szCs w:val="21"/>
              </w:rPr>
              <w:t xml:space="preserve">★须持有公安部门颁发的保安员证书上岗（提供承诺函）</w:t>
            </w:r>
            <w:r>
              <w:rPr>
                <w:rFonts w:hint="eastAsia" w:ascii="宋体" w:hAnsi="宋体" w:cs="Calibri"/>
                <w:sz w:val="21"/>
                <w:szCs w:val="21"/>
              </w:rPr>
              <w:t xml:space="preserve">，并具有基础的消防知识。</w:t>
            </w:r>
            <w:r/>
          </w:p>
          <w:p>
            <w:pPr>
              <w:ind w:left="0"/>
              <w:jc w:val="left"/>
              <w:rPr>
                <w:rFonts w:ascii="宋体" w:hAnsi="宋体" w:cs="Calibri"/>
                <w:sz w:val="21"/>
                <w:szCs w:val="21"/>
              </w:rPr>
            </w:pPr>
            <w:r>
              <w:rPr>
                <w:rFonts w:hint="eastAsia" w:ascii="宋体" w:hAnsi="宋体" w:cs="Calibri"/>
                <w:sz w:val="21"/>
                <w:szCs w:val="21"/>
              </w:rPr>
              <w:t xml:space="preserve">2.保安队长具有高中或以上学历。</w:t>
            </w:r>
            <w:r>
              <w:rPr>
                <w:rFonts w:hint="eastAsia" w:ascii="宋体" w:hAnsi="宋体"/>
                <w:b/>
                <w:sz w:val="21"/>
                <w:szCs w:val="21"/>
              </w:rPr>
              <w:t xml:space="preserve">★须持有</w:t>
            </w:r>
            <w:r>
              <w:rPr>
                <w:rFonts w:hint="eastAsia" w:ascii="宋体" w:hAnsi="宋体" w:cs="Calibri"/>
                <w:b/>
                <w:sz w:val="21"/>
                <w:szCs w:val="21"/>
              </w:rPr>
              <w:t xml:space="preserve">建（构）筑物消防员证或消防设施操作员证</w:t>
            </w:r>
            <w:r>
              <w:rPr>
                <w:rFonts w:hint="eastAsia" w:ascii="宋体" w:hAnsi="宋体"/>
                <w:b/>
                <w:sz w:val="21"/>
                <w:szCs w:val="21"/>
              </w:rPr>
              <w:t xml:space="preserve">上岗</w:t>
            </w:r>
            <w:r>
              <w:rPr>
                <w:rFonts w:hint="eastAsia" w:ascii="宋体" w:hAnsi="宋体" w:cs="Calibri"/>
                <w:sz w:val="21"/>
                <w:szCs w:val="21"/>
              </w:rPr>
              <w:t xml:space="preserve">，日常对消控室人员监督及消防演练等。具有一定的应急救护能力。</w:t>
            </w:r>
            <w:r/>
          </w:p>
        </w:tc>
        <w:tc>
          <w:tcPr>
            <w:tcW w:w="109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工作时间要求：24小时双人双岗</w:t>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消防控制管理员</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8</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50周岁及以下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不限</w:t>
            </w:r>
            <w:r/>
          </w:p>
        </w:tc>
        <w:tc>
          <w:tcPr>
            <w:tcW w:w="4132"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身体健康。</w:t>
            </w:r>
            <w:r/>
          </w:p>
          <w:p>
            <w:pPr>
              <w:ind w:left="0"/>
              <w:jc w:val="left"/>
              <w:rPr>
                <w:rFonts w:ascii="宋体" w:hAnsi="宋体" w:cs="Calibri"/>
                <w:sz w:val="21"/>
                <w:szCs w:val="21"/>
              </w:rPr>
            </w:pPr>
            <w:r>
              <w:rPr>
                <w:rFonts w:hint="eastAsia" w:ascii="宋体" w:hAnsi="宋体"/>
                <w:b/>
                <w:sz w:val="21"/>
                <w:szCs w:val="21"/>
              </w:rPr>
              <w:t xml:space="preserve">★须</w:t>
            </w:r>
            <w:r>
              <w:rPr>
                <w:rFonts w:hint="eastAsia" w:ascii="宋体" w:hAnsi="宋体" w:cs="Calibri"/>
                <w:b/>
                <w:sz w:val="21"/>
                <w:szCs w:val="21"/>
              </w:rPr>
              <w:t xml:space="preserve">持四级或以上建（构）筑物消防员证或四级或以上消防设施操作员证</w:t>
            </w:r>
            <w:r>
              <w:rPr>
                <w:rFonts w:hint="eastAsia" w:ascii="宋体" w:hAnsi="宋体"/>
                <w:b/>
                <w:sz w:val="21"/>
                <w:szCs w:val="21"/>
              </w:rPr>
              <w:t xml:space="preserve">上岗</w:t>
            </w:r>
            <w:r>
              <w:rPr>
                <w:rFonts w:hint="eastAsia" w:ascii="宋体" w:hAnsi="宋体" w:cs="Calibri"/>
                <w:b/>
                <w:sz w:val="21"/>
                <w:szCs w:val="21"/>
              </w:rPr>
              <w:t xml:space="preserve">。</w:t>
            </w:r>
            <w:r/>
          </w:p>
        </w:tc>
        <w:tc>
          <w:tcPr>
            <w:tcW w:w="109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工作时间要求：24小时双人双岗</w:t>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保洁（含保洁队长</w:t>
            </w:r>
            <w:r>
              <w:rPr>
                <w:rStyle w:val="1054"/>
                <w:rFonts w:hint="eastAsia"/>
                <w:lang w:val="en-US" w:eastAsia="zh-CN"/>
              </w:rPr>
              <w:t xml:space="preserve">1名</w:t>
            </w:r>
            <w:r>
              <w:rPr>
                <w:rFonts w:hint="eastAsia" w:ascii="宋体" w:hAnsi="宋体" w:cs="Calibri"/>
                <w:sz w:val="21"/>
                <w:szCs w:val="21"/>
              </w:rPr>
              <w:t xml:space="preserve">）</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14</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男60周岁及以下；女5</w:t>
            </w:r>
            <w:r>
              <w:rPr>
                <w:rFonts w:ascii="宋体" w:hAnsi="宋体" w:cs="Calibri"/>
                <w:sz w:val="21"/>
                <w:szCs w:val="21"/>
              </w:rPr>
              <w:t xml:space="preserve">0</w:t>
            </w:r>
            <w:r>
              <w:rPr>
                <w:rFonts w:hint="eastAsia" w:ascii="宋体" w:hAnsi="宋体" w:cs="Calibri"/>
                <w:sz w:val="21"/>
                <w:szCs w:val="21"/>
              </w:rPr>
              <w:t xml:space="preserve">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不限</w:t>
            </w:r>
            <w:r/>
          </w:p>
        </w:tc>
        <w:tc>
          <w:tcPr>
            <w:tcW w:w="4132"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具有初中或以上学历</w:t>
            </w:r>
            <w:r>
              <w:rPr>
                <w:rFonts w:hint="eastAsia" w:ascii="宋体" w:hAnsi="宋体" w:cs="Calibri"/>
                <w:sz w:val="21"/>
                <w:szCs w:val="21"/>
                <w:lang w:eastAsia="zh-CN"/>
              </w:rPr>
              <w:t xml:space="preserve">（</w:t>
            </w:r>
            <w:r>
              <w:rPr>
                <w:rFonts w:hint="eastAsia" w:ascii="宋体" w:hAnsi="宋体" w:cs="Calibri"/>
                <w:sz w:val="21"/>
                <w:szCs w:val="21"/>
              </w:rPr>
              <w:t xml:space="preserve">其中保洁队长具有高中或以上学历</w:t>
            </w:r>
            <w:r>
              <w:rPr>
                <w:rFonts w:hint="eastAsia" w:ascii="宋体" w:hAnsi="宋体" w:cs="Calibri"/>
                <w:sz w:val="21"/>
                <w:szCs w:val="21"/>
                <w:lang w:eastAsia="zh-CN"/>
              </w:rPr>
              <w:t xml:space="preserve">）</w:t>
            </w:r>
            <w:r>
              <w:rPr>
                <w:rFonts w:hint="eastAsia" w:ascii="宋体" w:hAnsi="宋体" w:cs="Calibri"/>
                <w:sz w:val="21"/>
                <w:szCs w:val="21"/>
              </w:rPr>
              <w:t xml:space="preserve">。身体健康。有应急能力，及时有效做好项目各项工作，具有一定的应急救护能力。</w:t>
            </w:r>
            <w:r/>
          </w:p>
        </w:tc>
        <w:tc>
          <w:tcPr>
            <w:tcW w:w="1098" w:type="dxa"/>
            <w:vAlign w:val="center"/>
            <w:textDirection w:val="lrTb"/>
            <w:noWrap w:val="false"/>
          </w:tcPr>
          <w:p>
            <w:pPr>
              <w:ind w:left="0"/>
              <w:jc w:val="center"/>
              <w:rPr>
                <w:rFonts w:ascii="宋体" w:hAnsi="宋体" w:cs="Calibri"/>
                <w:sz w:val="21"/>
                <w:szCs w:val="21"/>
              </w:rPr>
            </w:pPr>
            <w:r>
              <w:rPr>
                <w:rFonts w:ascii="宋体" w:hAnsi="宋体" w:cs="Calibri"/>
                <w:sz w:val="21"/>
                <w:szCs w:val="21"/>
              </w:rPr>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宿舍管理员</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3</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50周岁及以下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不限</w:t>
            </w:r>
            <w:r/>
          </w:p>
        </w:tc>
        <w:tc>
          <w:tcPr>
            <w:tcW w:w="4132"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身体健康。</w:t>
            </w:r>
            <w:r/>
          </w:p>
        </w:tc>
        <w:tc>
          <w:tcPr>
            <w:tcW w:w="1098" w:type="dxa"/>
            <w:vAlign w:val="center"/>
            <w:textDirection w:val="lrTb"/>
            <w:noWrap w:val="false"/>
          </w:tcPr>
          <w:p>
            <w:pPr>
              <w:ind w:left="0"/>
              <w:jc w:val="center"/>
              <w:rPr>
                <w:rFonts w:ascii="宋体" w:hAnsi="宋体" w:cs="Calibri"/>
                <w:sz w:val="21"/>
                <w:szCs w:val="21"/>
              </w:rPr>
            </w:pPr>
            <w:r>
              <w:rPr>
                <w:rFonts w:ascii="宋体" w:hAnsi="宋体" w:cs="Calibri"/>
                <w:sz w:val="21"/>
                <w:szCs w:val="21"/>
              </w:rPr>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搬运工</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2</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60周岁及以下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男</w:t>
            </w:r>
            <w:r/>
          </w:p>
        </w:tc>
        <w:tc>
          <w:tcPr>
            <w:tcW w:w="4132"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身体健康。</w:t>
            </w:r>
            <w:r/>
          </w:p>
        </w:tc>
        <w:tc>
          <w:tcPr>
            <w:tcW w:w="1098" w:type="dxa"/>
            <w:vAlign w:val="center"/>
            <w:textDirection w:val="lrTb"/>
            <w:noWrap w:val="false"/>
          </w:tcPr>
          <w:p>
            <w:pPr>
              <w:ind w:left="0"/>
              <w:jc w:val="center"/>
              <w:rPr>
                <w:rFonts w:ascii="宋体" w:hAnsi="宋体" w:cs="Calibri"/>
                <w:sz w:val="21"/>
                <w:szCs w:val="21"/>
              </w:rPr>
            </w:pPr>
            <w:r>
              <w:rPr>
                <w:rFonts w:ascii="宋体" w:hAnsi="宋体" w:cs="Calibri"/>
                <w:sz w:val="21"/>
                <w:szCs w:val="21"/>
              </w:rPr>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维修工</w:t>
            </w:r>
            <w:r/>
          </w:p>
        </w:tc>
        <w:tc>
          <w:tcPr>
            <w:tcW w:w="878"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1</w:t>
            </w:r>
            <w:r/>
          </w:p>
        </w:tc>
        <w:tc>
          <w:tcPr>
            <w:tcW w:w="1067"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60周岁及以下</w:t>
            </w:r>
            <w:r/>
          </w:p>
        </w:tc>
        <w:tc>
          <w:tcPr>
            <w:tcW w:w="724"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男</w:t>
            </w:r>
            <w:r/>
          </w:p>
        </w:tc>
        <w:tc>
          <w:tcPr>
            <w:tcW w:w="4132" w:type="dxa"/>
            <w:vAlign w:val="center"/>
            <w:textDirection w:val="lrTb"/>
            <w:noWrap w:val="false"/>
          </w:tcPr>
          <w:p>
            <w:pPr>
              <w:ind w:left="0"/>
              <w:jc w:val="left"/>
              <w:rPr>
                <w:rFonts w:ascii="宋体" w:hAnsi="宋体" w:cs="Calibri"/>
                <w:b/>
                <w:sz w:val="21"/>
                <w:szCs w:val="21"/>
              </w:rPr>
            </w:pPr>
            <w:r>
              <w:rPr>
                <w:rFonts w:hint="eastAsia" w:ascii="宋体" w:hAnsi="宋体" w:cs="Calibri"/>
                <w:b/>
                <w:sz w:val="21"/>
                <w:szCs w:val="21"/>
              </w:rPr>
              <w:t xml:space="preserve">★须持特种作业操作证（准操项目：高压电工作业）上岗</w:t>
            </w:r>
            <w:r/>
          </w:p>
          <w:p>
            <w:pPr>
              <w:ind w:left="0"/>
              <w:jc w:val="left"/>
              <w:rPr>
                <w:rFonts w:ascii="宋体" w:hAnsi="宋体"/>
                <w:sz w:val="21"/>
                <w:szCs w:val="21"/>
              </w:rPr>
            </w:pPr>
            <w:r>
              <w:rPr>
                <w:rFonts w:hint="eastAsia" w:ascii="宋体" w:hAnsi="宋体"/>
                <w:b/>
                <w:sz w:val="21"/>
                <w:szCs w:val="21"/>
              </w:rPr>
              <w:t xml:space="preserve">★须</w:t>
            </w:r>
            <w:r>
              <w:rPr>
                <w:rFonts w:hint="eastAsia" w:ascii="宋体" w:hAnsi="宋体" w:cs="Calibri"/>
                <w:b/>
                <w:sz w:val="21"/>
                <w:szCs w:val="21"/>
              </w:rPr>
              <w:t xml:space="preserve">持</w:t>
            </w:r>
            <w:r>
              <w:rPr>
                <w:rFonts w:ascii="宋体" w:hAnsi="宋体"/>
                <w:b/>
                <w:sz w:val="21"/>
                <w:szCs w:val="21"/>
              </w:rPr>
              <w:t xml:space="preserve">特种作业操作证（准操项目：低压电工作业）</w:t>
            </w:r>
            <w:r>
              <w:rPr>
                <w:rFonts w:hint="eastAsia" w:ascii="宋体" w:hAnsi="宋体"/>
                <w:b/>
                <w:sz w:val="21"/>
                <w:szCs w:val="21"/>
              </w:rPr>
              <w:t xml:space="preserve">上岗</w:t>
            </w:r>
            <w:r/>
          </w:p>
          <w:p>
            <w:pPr>
              <w:ind w:left="0"/>
              <w:jc w:val="left"/>
              <w:rPr>
                <w:rFonts w:ascii="宋体" w:hAnsi="宋体" w:cs="Calibri"/>
                <w:sz w:val="21"/>
                <w:szCs w:val="21"/>
              </w:rPr>
            </w:pPr>
            <w:r>
              <w:rPr>
                <w:rFonts w:hint="eastAsia" w:ascii="宋体" w:hAnsi="宋体"/>
                <w:sz w:val="21"/>
                <w:szCs w:val="21"/>
              </w:rPr>
              <w:t xml:space="preserve">高中或以上学历，</w:t>
            </w:r>
            <w:r>
              <w:rPr>
                <w:rFonts w:ascii="宋体" w:hAnsi="宋体"/>
                <w:sz w:val="21"/>
                <w:szCs w:val="21"/>
              </w:rPr>
              <w:t xml:space="preserve">具有一定的工作经验，身体健康</w:t>
            </w:r>
            <w:r>
              <w:rPr>
                <w:rFonts w:hint="eastAsia" w:ascii="宋体" w:hAnsi="宋体"/>
                <w:sz w:val="21"/>
                <w:szCs w:val="21"/>
              </w:rPr>
              <w:t xml:space="preserve">。</w:t>
            </w:r>
            <w:r>
              <w:rPr>
                <w:rFonts w:hint="eastAsia" w:ascii="宋体" w:hAnsi="宋体" w:cs="Calibri"/>
                <w:sz w:val="21"/>
                <w:szCs w:val="21"/>
              </w:rPr>
              <w:t xml:space="preserve">具有一定的应急救护能力。</w:t>
            </w:r>
            <w:r/>
          </w:p>
        </w:tc>
        <w:tc>
          <w:tcPr>
            <w:tcW w:w="1098" w:type="dxa"/>
            <w:vAlign w:val="center"/>
            <w:textDirection w:val="lrTb"/>
            <w:noWrap w:val="false"/>
          </w:tcPr>
          <w:p>
            <w:pPr>
              <w:ind w:left="0"/>
              <w:jc w:val="center"/>
              <w:rPr>
                <w:rFonts w:ascii="宋体" w:hAnsi="宋体" w:cs="Calibri"/>
                <w:sz w:val="21"/>
                <w:szCs w:val="21"/>
              </w:rPr>
            </w:pPr>
            <w:r>
              <w:rPr>
                <w:rFonts w:ascii="宋体" w:hAnsi="宋体" w:cs="Calibri"/>
                <w:sz w:val="21"/>
                <w:szCs w:val="21"/>
              </w:rPr>
            </w:r>
            <w:r/>
          </w:p>
        </w:tc>
      </w:tr>
      <w:tr>
        <w:trPr>
          <w:jc w:val="center"/>
          <w:trHeight w:val="567"/>
        </w:trPr>
        <w:tc>
          <w:tcPr>
            <w:tcW w:w="1311" w:type="dxa"/>
            <w:vAlign w:val="center"/>
            <w:textDirection w:val="lrTb"/>
            <w:noWrap w:val="false"/>
          </w:tcPr>
          <w:p>
            <w:pPr>
              <w:ind w:left="0"/>
              <w:jc w:val="center"/>
              <w:rPr>
                <w:rFonts w:ascii="宋体" w:hAnsi="宋体" w:cs="Calibri"/>
                <w:sz w:val="21"/>
                <w:szCs w:val="21"/>
              </w:rPr>
            </w:pPr>
            <w:r>
              <w:rPr>
                <w:rFonts w:hint="eastAsia" w:ascii="宋体" w:hAnsi="宋体" w:cs="Calibri"/>
                <w:sz w:val="21"/>
                <w:szCs w:val="21"/>
              </w:rPr>
              <w:t xml:space="preserve">合计</w:t>
            </w:r>
            <w:r/>
          </w:p>
        </w:tc>
        <w:tc>
          <w:tcPr>
            <w:gridSpan w:val="5"/>
            <w:tcW w:w="7899" w:type="dxa"/>
            <w:vAlign w:val="center"/>
            <w:textDirection w:val="lrTb"/>
            <w:noWrap w:val="false"/>
          </w:tcPr>
          <w:p>
            <w:pPr>
              <w:ind w:left="0"/>
              <w:jc w:val="center"/>
              <w:rPr>
                <w:rFonts w:hint="default" w:ascii="宋体" w:hAnsi="宋体" w:eastAsia="宋体" w:cs="Calibri"/>
                <w:sz w:val="21"/>
                <w:szCs w:val="21"/>
                <w:lang w:val="en-US" w:eastAsia="zh-CN"/>
              </w:rPr>
            </w:pPr>
            <w:r>
              <w:rPr>
                <w:rFonts w:hint="eastAsia" w:ascii="宋体" w:hAnsi="宋体" w:cs="Calibri"/>
                <w:sz w:val="21"/>
                <w:szCs w:val="21"/>
                <w:lang w:val="en-US" w:eastAsia="zh-CN"/>
              </w:rPr>
              <w:t xml:space="preserve">47</w:t>
            </w:r>
            <w:r/>
          </w:p>
        </w:tc>
      </w:tr>
    </w:tbl>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注：</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1.配备专业的物业管理队伍，人员无不良记录；</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2.所有员工需统一着装上岗，必须佩戴管理公司工作胸卡上班，着装整洁。其着装费用由中标单位承担；</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3.</w:t>
      </w:r>
      <w:r>
        <w:rPr>
          <w:rFonts w:hint="eastAsia" w:ascii="宋体" w:hAnsi="宋体" w:cs="Times New Roman"/>
          <w:b/>
          <w:bCs/>
          <w:sz w:val="21"/>
          <w:lang w:val="en-US" w:eastAsia="zh-CN"/>
        </w:rPr>
        <w:t xml:space="preserve">中标单位须按照国家标准缴纳社保，工资标准须符合国家标准</w:t>
      </w:r>
      <w:r>
        <w:rPr>
          <w:rFonts w:hint="eastAsia" w:ascii="宋体" w:hAnsi="宋体" w:cs="Times New Roman"/>
          <w:b/>
          <w:bCs/>
          <w:sz w:val="21"/>
        </w:rPr>
        <w:t xml:space="preserve">；</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4.中标单位不得擅自更换物业管理队员。如有变动，必须书面申请至采购方备案，项目经理原则上不得更换。</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5.中标单位必须与上述人员签订劳动合同或协议，必须给上述人员按照国家及苏州市的有关规定支付工资和交纳正常的社会保险等。</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6.投标单位须提供以下人员的证书复印件并加盖投标单位公章，未提供视为非实质性响应：（1）保安队长的建（构）筑物消防员证或消防设施操作员证；（2）消防控制管理员的四级或以上建（构）筑物消防员证或四级或以上消防设施操作员证（3）维修工的特种作业操作证（准操项目：高压电工作业）、特种作业操作证（准操项目：低压电工作业）</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投标单位须承诺中标后7个工作日内提供以下人员的证书复印件，投标文件中须提供承诺函并加盖投标单位公章：（1）项目经理的大专或以上学历、建（构）筑物消防员证或消防设施操作员证（2）保安（含保安队长</w:t>
      </w:r>
      <w:r>
        <w:rPr>
          <w:rFonts w:hint="eastAsia" w:ascii="宋体" w:hAnsi="宋体" w:cs="Times New Roman"/>
          <w:b/>
          <w:bCs/>
          <w:sz w:val="21"/>
          <w:lang w:val="en-US" w:eastAsia="zh-CN"/>
        </w:rPr>
        <w:t xml:space="preserve">1人</w:t>
      </w:r>
      <w:r>
        <w:rPr>
          <w:rFonts w:hint="eastAsia" w:ascii="宋体" w:hAnsi="宋体" w:cs="Times New Roman"/>
          <w:b/>
          <w:bCs/>
          <w:sz w:val="21"/>
        </w:rPr>
        <w:t xml:space="preserve">）的公安部门颁发的保安员证书，未提供承诺函视为非实质性响应。</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投标单位实际投入人数低于采购要求的，视为非实质性招标文件。按投标单位提供的总人数测算的人工费（包括人员工资、餐费、社保、高温费、国假、加班工资等），低于国家和地方工资标准及社保政策的，视为非实质性响应。</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7.上述所有岗位的物业管理人员，如遇采购单位有特殊情况和任务，必须服从安排。</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（三）保安服务要求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1.保安人员管理内容：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工作要求，除常规以外: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（1）消防常规工作；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（2）巡更（停留时间等不得低于采购人要求）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（3）公共场所的开关门（按照采购人要求）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（4）校园周边的交通疏导</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（5）大型活动的人员队伍配备（年轻化、专业化、整齐划）</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（6）保安器械配件的到位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（7）人员培训（防控、防爆、消防、防护）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（8）文书档案（日常道路引导方案、应急预案）的规范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（9）严格遵守校园规章制度（手机、抽烟、仪容仪表、个人卫生等）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（10）不得接受家长及访客的礼物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（11）配合学校完成消防、反恐防爆、防震和灾害性疏散演练，并编制相关的技术方案。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（12）配合学校做好防疫工作，如校门进出查两码和检查体温、场所消毒工作等。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2.各岗位职责：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保安员岗位职责：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（1）严格遵守并执行公司制度的各项规章制度。</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（2）注意仪容仪表，并做到严肃礼貌，尊重领导、尊敬他人，爱岗敬业，见到校方领导必须敬礼。同事之间相互尊重、团结友爱、互帮互助。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（3）当班期间，不得擅离职守、串岗、不得与他人闲聊，禁止吸烟、喝酒，禁止吃零食，不做与工作无关的事情，禁止任何理由使用玩手机。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（4）落实各项安全保卫责任制度，对各种可能发生的事件进行积极地防范，维护校区正常的教学与办公秩序。为校方创造安全、可靠的工作办公环境。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（5）切实做好校区内各设施设备的监管与管理，做好记录归档，并对设备设施的损坏情况及时向上汇报。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（6）切实做好钥匙管理与管控，定期检查各门锁的状况，做到认真记录，对门锁损坏情况及时向上汇报。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（7）切实做好进出校区的车辆管理与控制，做到出入有序。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（8）针对校区内的各种活动和会议，采取相应的安全保卫措施，并积极配合其他有关部门做好各项安保工作。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（9）认真做好校区内的巡逻工作，对各个区域内的校区资产和设备设施进行监管，妥善处理突发事件，并在工作值班日志内详细记录，并及时向上汇报。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（10）定期开展安全检查，及时发现安全隐患，发现问题及时处理，并积极配合各相关部门工作，切实做到防范于未然。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（11）做好校区的日常安全保卫工作，对来访人员、车辆进行登记换证，禁止闲杂人员混入校区，防止校区的财物流失。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项目经理巡检职责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（1）定期与不定期的对本项目进行岗位抽查巡检工作，对本校区的保安队员的工作情况进行检查，发现问题及时处理、更正，提高保安服务质量。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（2）针对重点单位、重点区域定期开展检查工作，发现安全隐患及时通知校方有关领导，并与校方共同将隐患排除，避免事故发生。</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（3）对校区的夜班执勤情况进行不定期的抽查，严格杜绝夜班保安队员工作质量差、睡岗、脱岗等违纪现象发生，切实保障夜间学校的财产、设施、设备的安全，提高保安服务工作的质量。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（4）每周对本校区的白天、夜间的工作情况抽查，每周不低于2次。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（5）接受由公司质检部门组织的对本校区保安工作质量进行的抽查，每月不低于2次，并将抽查结果以纸质形式递交给学校。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（6）通过巡检，对各个保安队员进行工作质量的考核，对工作中存在一般问题的队员加强培训，对工作中存在严重失职的队员坚决予以辞退，严格把控各个保安的工作服务质量。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3.保安队员职业操守与劳动纪律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（1）保安人员须按照国家规定穿戴统一的保安服装、佩带统一的保安标志并佩带胸卡，着装必须整洁、整齐，注意仪表、仪容，不得留胡须、蓄长发，上岗时不得戴墨镜；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（2）保安人员的车辆应按采购人要求在指定地点整齐停放；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保安人员在工作期间应坚守岗位、尽职尽责，不得擅离职守，不得闲聊、打闹，不得干私活，不得看书、看报，不得下棋、打牌，不得会私客，不得酗酒、抽烟、打瞌睡，以及不得长时间玩手机游戏以及观看视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（4）保安人员在工作期间应严格遵守作息制度，不得迟到、早退，不得脱岗、旷工；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（5）保安人员在工作期间应坚持文明服务、礼貌用语，处理问题要分清是非、坚持原则、实事求是、以理服人、态度和蔼，不讲污言秽语、不刁难群众，严禁打人、骂人、侮辱人格等侵权行为；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（6）保安人员应遵纪守法、秉公办事，不得侵犯群众的合法权益，严禁以权谋私、徇私舞弊；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（7）保安人员应认真维护好学校内的治安秩序，发现破坏、恶意污染或其它可疑情况以及发生的治安、刑事等案件要及时汇报、妥善处置，配合相关部门调查处理；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（8）保安人员应做好详细的交接班记录、值班巡逻记录，以备检查；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保安人员上岗时未经许可不得擅自换岗，有事不能上岗者应提前一天向中标单位管理人员请假，经批准方可换岗、离岗，同时中标单位须向采购人汇报换岗情况，若采购人发现擅自换岗、离岗情况将严格按考核制度扣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（10）保安人员相互之间应和睦相处，杜绝争吵、打骂等违纪现象；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（11）不得在学校内明火操作，不得使用大功率电器（电器使用须报采购人批准），节约用水用电；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门岗保安的岗位细则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（1）具体负责校区内出入口及周边地区的治安管理工作。按时上岗，仔细阅读上一班的执勤记录，了解处理前一班未解决事项。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（2）严格按照规定控制管辖区人员进出，阻止无证人员、未经批准的外来人员进入管辖区。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（3）负责、疏导出入口及周边车道上的车辆，认真做好进出辖区的车辆记录。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（4）严禁各类人员将大宗易燃、易爆、易腐蚀的危险品带入管辖区。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（5）为确保校方利益不受损失、进出货物须作登记，货物出门须凭校方开具的《出门证》方可放行。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（6）岗位除必要的休息调整及其他工作需要外，应按指定的位置立定，不准脱岗，一旦发生事件，须严格按照规定程序执行。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（7）发挥工作主动性，积极参加各项培训，服从当值领班及监控中心的指挥，搞好员工之间的团结，不折不扣地完成上级交办的其他任务。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巡逻保安的岗位细则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（1）具体负责管辖区范围内的巡查工作。按时上岗，了解处理上一班的记录及未解决的事宜。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（2）严格按照规定的巡查范围、路线进行巡查，并及时做好书面记录。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（3）巡查时，必须做到眼要看（无不正常现象）、耳要听（无异常声响）、嘴要问（对可疑人员要询问）、手要勤（触摸检查）、脚要轻（身手敏捷）。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（4）对巡逻中发现的各类问题要做好及时记录，及时处理，及时汇报；一旦发生突发事件，须严格按照规定程序执行。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（5）加强对消防设施、设备、器材、标志等检查，确保其完整与安全。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（6）对校区内违章停车现象要及时劝阻、制止、纠正，确保校区外围环境安全有序。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（7）下岗前，认真做好记录并向下一班做好详细移交，做好本岗位区域的4S工作。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（8）发挥工作主动性，积极参加各项培训，服从当值领班及监控中心的指挥，搞好员工之间的团结，不折不扣完成上级交办的各项工作。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4.其它要求：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（1）中标单位和委派人员应遵守国家法律法规及学校的规章制度，违者依法必究。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（2）派驻人员应接受学校指导和管理，若不服从，及经考核不能胜任或有失职行为的保安人员，成交单位应在三天工作时间内调换人员。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（3）派驻人员须统一服装，衣冠整洁且佩带工作卡，坚持文明服务、礼貌用语，不做有侮辱人格的侵权行为。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（4）工作期间应坚守岗位、尽职尽责，不得擅离职守，不得做与工作无关的事，和睦相处。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（5）认真维护好公共场所区域内的防火、防盗、治安秩序等工作，发现不安全因素立即查明原因，尽快排除险情并及时向上级汇报。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（6）不得在校园内明火操作，不得使用大功率电器，节约用水用电。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（7）采购单位要求所有现场工作人员必须具备一年内有效的体检证明；中标后五天内将该证明提供给采购方。相关费用由投标响应单位在报价中综合考虑。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（8）上岗人员必须是没有违法犯罪记录的，在人员进场时须向采购单位提供该批人员无违法犯罪记录的证明材料。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（四）消防控制服务要求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防控制室值班操作人员应通过消防行业特有工种职业技能鉴定，持有持建（构）筑物消防员证或消防设施操作员证。能熟练操作消防设施。消防控制室、具有消防配电功能的配电室、消防水泵房、防排烟机房等重要的消防设施操作控制场所。确保火灾情况下有人能按操作规程及时、正确操作建筑消防设施。并能熟练操作消防设施并定期进行演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消防控制室必须严格实行每日24小时双人双岗专人值班制度，每班不应少于2人；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消防控制室值班人员对火灾报警器进行日检查，交接班时应当填写《消防控制室值班记录表》；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消防控制室值班人员值班期间每2小时记录一次消防控制室内消防设备的运行情况，及时记录消防设施的火警及故障情况；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消防控制室值班操作人员接到火灾报警信号后应当立即以最快方式进行处置，立即确认火灾报警联动控制开关处于自动状态，同时拨打119报警，立即启动单位内部应急疏散和灭火预案，并应同时报告单位负责人。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消控人员应完成消防主管部门安排的其他相关管理工作。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（五）保洁服务要求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1.保洁管理工作要求：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（1）学生活动场地（操场、广场、景观绿化带、停车场等）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要求：每天循环保洁，定人定点开放时间内巡回清扫、清除杂物，定期清洗。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标准：地面、台阶，无明显泥沙污垢，无堆积物，无积水，无杂草。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（2）绿化区域保洁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要求：每天打扫一次，并及时清除、拾拣绿化带中的杂物。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标准：绿化带中目视无白色垃圾、落叶堆积等污物。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（3）公共区域保洁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范围包括：走廊、楼梯、公共区域的地面、墙面和固定设备等。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要求：地面每天上午打扫、拖拭1次，下午打扫、拖拭1次。楼梯扶手、橱窗等固定设备每周擦洗一次，墙面每半个月清理一次。其它时间定人定点巡回清扫、清除杂物，定期清洗。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标准：目视干净，无积灰。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（4）垃圾箱清理（晚间18:00-21:00进行）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要求：垃圾箱周边无垃圾，无堆积物，无异味。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标准：垃圾箱周边及时清理，每日消毒一次。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（5）校内与校门口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要求：每半月冲洗一次，及时排除沟内泥沙、污物等垃圾。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标准：目视无污物，无杂草、青苔、污迹等，排水沟畅通，无堵塞。保持校牌整洁。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（6）厕所的保洁要求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要求：地面干燥，无水迹、无污迹、无虫蝇、无异味等；保持洗手池干净，空气中无异味。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厕所管理制度上墙，设备设施完好无损，厕所内外做到无纸屑、无果皮（核）、无污水或积水、无粪便、无垃圾、及其它废弃物等。厕所内部要保持完好，无乱刻乱画，做到地面洁净，屋顶及周围无尘土、灰吊、蛛网，无废弃物。厕所要经常清扫，每两天喷药消毒，做到无虫蝇、无臭味。污物筐及时处理，垃圾日产日清，保持环境整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（7）搬运工作服务内容及岗位职责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要求：按照学校教育教学活动的安排，做好桌椅、书本、场地安排等相关物品的搬运、安装横幅等，并在活动结束后按要求恢复。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标准：按要求及时、准确到位。</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（六）维修服务要求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1.按学校需求配备有相关资质和技术能力的员工，驻校承担上级规定的零星维修限额（1万元）以下的日常零星维修。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2.设施设备项目维修：后勤部门受理此类报修后，物业应立即安排并带领维修人员迅速赶赴现场，展开维修工作，同时注意以下问题：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（1）设立必要的警示牌、划定必要的安全作业区域。</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（2）如需中断某个区域的水电供应，应向采购方作出说明或公示。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（3）注意保护采购方财产，减少不必要的损失。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（4）对特殊故障，部门主管应拟定维修计划并将计划上报中心领导。</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特殊故障包括：</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a：维修时，需大面积中断水电供应或中断主要管道交通的。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b：维修时更换的主要设备、配件需征得学校有关部门批准的。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c：夜间无法维修或维修技术难度较大，需请外单位配合、协助的。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d：所需特殊材料、特殊配件缺乏的。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3.零星维修：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（1）此类报修受理后，部门主管应立即安排好维修人员。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（2）维修工到达维修地点后，应按报修要求，为采购方提供服务。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（3）确定维修内容，切断水（电）源后，在确保安全的情况下按规程操作。一般故障及时排除。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（4）对一时无法解决的较大故障，要向采购方说明情况，征得采购方谅解，及时向部门主管汇报，采取有效措施于48小时内予以解决。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（5）水电维修配件由采购方提供。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（6）维修结束后，维修工应认真清理维修现场，将维修后遗留的各废弃材料、建筑垃圾等清理干净，确实作到工完场清。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4.检查、验收：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设备维修工程完成后，项目报修人应对维修工程进行验收，确认完成后及时反馈管理部门。验收内容至少包括（但不限于此）：故障是否排除，有无遗留问题；水电供应是否恢复正常；维修是否造成了不必要的采购方财产损失。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（2）零星维修完成后，维修工应进行自查，确认故障排除后，请报修部门确认，属有偿服务的再按学校后勤管理部门核定的《水电维修服务费标准》请采购方缴费，并请采购方签字认可。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（3）维修结束后，维修工应给报修人员留下联系电话，并在次日进行电话回访。设备维修应于三天内登门回访。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（4）维修工应认真填写维修相关记录，作为材料消耗及计算工作量的依据。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（5）部门主管每月对维修记录进行汇总统计，确保所耗材料和库存材料与《领料单》所领材料相符。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（6）负责人每月对维修任务及安排情况进行随机抽查，分析统计、检验维修质量，并将分析材料上报中心。</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（七）宿舍管理服务要求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1.熟练掌握公寓的平面布置和巡查点、巡查路线；熟悉宿舍各类设施设备的配置分布、性能级使用要求，掌握宿舍门禁系统，会使用电脑办公；</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2.负责维护公寓秩序，保证公寓秩序井然；严格执行宿舍门禁管理，规范学生进出宿舍；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3.听从指挥，服从命令，严格按学校及公司规定文明服务；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4.严格执行学校及公司规章制度，规范管理宿舍物资、人员进出情况；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5.严格执行住、退宿工作管理；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6.严格执行学生宿舍考勤管理；严格执行宿舍晚间查房及夜间巡查工作；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7.严格执行宿舍卫生检查管理；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8.严格执行宿舍各类维修检查、报修、过程监督、反馈等工作；与学生保持密切联系，受理学生各类投诉和报修并及时处理；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9.严格执行宿舍节水节电工作；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10.严格执行24小时安全巡视工作。</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（八）</w:t>
      </w:r>
      <w:r>
        <w:rPr>
          <w:rFonts w:hint="eastAsia" w:ascii="宋体" w:hAnsi="宋体"/>
          <w:b/>
          <w:bCs/>
          <w:sz w:val="21"/>
          <w:szCs w:val="21"/>
        </w:rPr>
        <w:t xml:space="preserve">物业工作标准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1.达到优质保洁标准；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2.公共区域的地面、墙面、吊顶、玻璃幕墙等无积污、无蛛网；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3.公共卫生间无异味、臭味、按时点香放置清洁球，保洁工具有序摆放，地、墙、顶三面和相关设施保持洁净；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4.室内外停车场、广场、行车道绿化带进行巡回打扫，做到及时清除垃圾杂物；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5.公共场所水、电管理无能源浪费情况；</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6.公共教室、公共机房保洁工作；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7.服从学校分管领导工作管理、遇有重大活动服从统一安排；</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8.严格考勤管理，无违反劳动纪律，遵守校纪校规；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9.上班着装需统一工作服； </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（九）</w:t>
      </w:r>
      <w:r>
        <w:rPr>
          <w:rFonts w:hint="eastAsia" w:ascii="宋体" w:hAnsi="宋体"/>
          <w:b/>
          <w:bCs/>
          <w:sz w:val="21"/>
          <w:szCs w:val="21"/>
        </w:rPr>
        <w:t xml:space="preserve">物业管理要求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1.公共楼道</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（1）每日打扫3次各楼层通道和楼梯台阶、瓷砖及护栏，并拖洗干净；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（2）水磨石地面和水泥地面每天刷洗1次，大理石地面每月打蜡1次，每月抛光1次；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（3）每日收集3次业主（使用人）垃圾；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（4）每日清理4次电梯内部及电梯口和通道摆放的烟灰缸内垃圾和烟头；</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（5）每日用干净的抹布擦拭3次楼梯扶手、各楼层和通道的防火门、消防栓、玻璃箱内侧、灯具、墙面、地脚线、指示牌等公共设施；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（6）各楼梯间墙面、台面、天花板每天除尘1次；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（7）每周擦2次楼梯道外墙及共用门窗玻璃；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（8）保持地面、楼梯间洁净，无污渍、水渍、灰尘，无乱贴乱划；</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（9）无擅自占用楼道现象，无乱堆乱放；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（10）扶手护拦干净、光亮，无显著脏污；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（11）楼梯间顶面无蜘蛛网、灰尘，地脚线干净无灰尘，大理石地面干净无灰尘，水磨石、水泥地面干净无杂物、污迹；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（12）楼梯道内外玻璃，玻璃、门窗等要保持明亮、干净。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2.共用卫生间保洁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形成具有特色的“厕所文化”，每日实时对共用卫生间进行保洁，保洁时在门口悬挂醒目标识，清洁内容包括：</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（1）每日冲洗大小便池及其它洁具；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（2）每日用“钢丝球+清洁剂”洗刷厕所各种设备；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（3）每日清扫地面垃圾、清倒垃圾篓垃圾、换新的垃圾袋；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（4）每日用快捷布擦洗洗手盆、管道、水龙头、便池等2次以上；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（5）每日用毛巾抹镜子、墙面、台面、开关、门牌、玻璃3次以上；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（6）每日地面要实时保持干净并无积水；</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（7）行政办公区要及时补充洗手液、擦手纸、便纸；</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（8）每日喷洒空气清新剂或香水，小便器内放置香球等；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（9）每周1次对共用卫生间进行消杀；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（10）厕所实时保持空气清新，无异味；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（11）雨天、黄梅天均要保证地面干爽，并将防滑地毯、安全警示牌放于指定位置；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（12）保洁工具严格按照指定要求摆放，无擅自占用厕所蹲位及厕所公共区域现象，无乱堆乱放；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（13）及时发现设备损坏并在第一时间报主管，主管报后勤处基建维修科进行维修。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3.自行车、汽车停车场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（1）每日清扫2次车库的纸屑和垃圾并保证地面无积水、无油渍污渍；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（2）每日用大尘推拖1次场地；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（3）每日将墙面及箱柜上的灰尘掸掉，用湿布擦拭1次；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（4）及时清除地下室进出口的垃圾，发现油迹、污迹、锈迹，应及时擦洗干净；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（5）每天擦洗1次门窗、消防栓、指示牌、指示灯、车位档、防火门等公共设施；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（6）每周清扫1次地下室管线；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（7）每月进行1次地下室消杀工作。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（8）无异味、空气流通。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4.广场、道路、河道、大门及周边保洁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（1）每日对广场、道路、两侧人行道清扫3-5遍，白天专人不间断地循环保洁，保洁人员往返时间不超过30分钟；</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（2）旱季每周冲洗1次路面，雨季每月冲洗1次，夏季每日洒水1次，目视道路、人行道干净、无浮尘、无杂物、无油污，无积水、积雪、污渍、泥沙；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（3）每200m</w:t>
      </w:r>
      <w:r>
        <w:rPr>
          <w:rFonts w:hint="eastAsia" w:ascii="宋体" w:hAnsi="宋体" w:cs="Times New Roman"/>
          <w:sz w:val="21"/>
          <w:lang w:val="en-US" w:eastAsia="zh-CN"/>
        </w:rPr>
        <w:t xml:space="preserve">²</w:t>
      </w:r>
      <w:r>
        <w:rPr>
          <w:rFonts w:hint="eastAsia" w:ascii="宋体" w:hAnsi="宋体" w:cs="Times New Roman"/>
          <w:sz w:val="21"/>
        </w:rPr>
        <w:t xml:space="preserve">痰迹、口香糖残留控制在一个以内；每100m</w:t>
      </w:r>
      <w:r>
        <w:rPr>
          <w:rFonts w:hint="eastAsia" w:ascii="宋体" w:hAnsi="宋体" w:cs="Times New Roman"/>
          <w:sz w:val="21"/>
          <w:lang w:val="en-US" w:eastAsia="zh-CN"/>
        </w:rPr>
        <w:t xml:space="preserve">²</w:t>
      </w:r>
      <w:r>
        <w:rPr>
          <w:rFonts w:hint="eastAsia" w:ascii="宋体" w:hAnsi="宋体" w:cs="Times New Roman"/>
          <w:sz w:val="21"/>
        </w:rPr>
        <w:t xml:space="preserve">内烟头、纸屑平均不超过1个，无直径0.5cm以上的石子；</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（4）地面垃圾滞留时间不能超过30分钟，雨雪天气及时清扫路面，确保无积水、积雪；</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（5）每天对校区内河道进行巡视，清理河道及两岸各类垃圾，保持河道河岸干净；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（6）每日对大门及两侧卫生进行打扫，擦拭学校校牌，无张贴小广告，无垃圾等杂物，保持大门及两侧干净整洁。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5.标识、导示牌、宣传牌、信报箱保洁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（1）标识、导示牌、宣传牌每日擦拭2次，清洁后检查无污渍、无积灰，不损伤被清洁物；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（2）每天擦拭2次信报箱，干净无灰尘、无污迹。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6.绿化带保洁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（1）每日清扫3次绿化带、草坪垃圾，捡1次草地、绿化带上的烟头、包装物、小建筑垃圾等小杂物，秋冬季节或落叶较多季节增加清洁次数；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（2）绿化带内保持干净、无积尘、无污渍、无垃圾，无痰迹、无烟头、无纸屑、无建筑垃圾；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（3）花坛表面洁净无污渍，绿化带内垃圾滞留时间不超过30小时；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（4）绿地整洁，无超过直径为2厘米的石块、无堆物堆料，搭棚、侵占现象；设施完好，无明显人为损坏，对违法行为能及时发现和处理，垃圾能及时清运。</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7.运动场、体育馆、健身设施保洁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（1）每日清洁3次（擦拭表面灰尘、用清洁剂擦拭污渍用清水冲洗干净用抹布抹干、清扫垃圾、擦拭座椅）；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（2）每周彻底刷洗消毒1次；设施表面干净光亮，无灰尘污渍、锈迹，目视运动场内及其周围无果皮、纸屑等垃圾，及时发现设施、设备脱焊、脱漆、断裂、松动及其他安全隐患并报告处理。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8.监控设施设备、门卫区域、岗亭保洁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1）监控设施设备、门卫区域、岗亭每日清洁2次，地面拖洗干净，擦洗干净门窗玻璃、窗台，及其他台面，室内外墙面每周清洁2次，发现不卫生随时处理，保持墙、地面干净、光亮、整洁，保洁岗亭随时保洁，墙面、顶面无积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（2）监控探头每周擦拭1次，探头外表用微湿的毛巾；擦拭不得刮伤镜片，清洁后镜头光亮洁净，探头外表干净无灰尘。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9.垃圾桶、果皮箱保洁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垃圾桶、果皮箱：每日清运2次；每日抹布擦拭1次；每周清洗1次，清洗工作在夜间集中在指定场地进行；垃圾桶、果皮箱周围地面无散落垃圾、无污水、无明显污迹；垃圾桶、果皮箱无污迹、无油污；经常喷洒药水，防止发生虫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日到办公室等公共活动场所上门收集生活垃圾2次；垃圾日产日清；垃圾运送人员巡回收取垃圾桶内垃圾，保证垃圾桶内呈半空状态，方便使用，回收垃圾桶垃圾后重新铺好新的垃圾袋，铺垃圾袋时将垃圾袋口完全张开，袋口反卷5cm折贴在垃圾箱外沿，再盖好垃圾桶盖；垃圾分类收集，对于可回收物资应当回收利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10.会议室、报告厅保洁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（1）每天对会议室、报告厅实时进行保洁；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（2）保证会前、会中、会后地面干净、桌椅整齐；</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（3）每月对会场地毯进行清洗；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（4）每季度对会场座椅套等进行清洗；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（5）保证会场的指示牌、门窗、消防设施、开关等干净无灰尘无污渍；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11.公共教室、机房、实训室、活动室保洁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（1）每日对涉及区域进行保洁2次以上；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（2）每日对桌椅、广告牌、门窗、开关等进行擦拭；</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（3）每日对地面进行拖拭，保证地面干净，无垃圾、无污渍、无痰渍等；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（4）保证实训设备无灰尘，保洁时应注意安全，不得人为损坏设施设备。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12.卫生消杀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夏季等蚊、蝇、孳生季节每周消杀1次，其他根据季节和当地情况制定具体计划；灭鼠：每季进行1次；确保操作人员和业主安全，有切实可行措施，不干扰业主正常生活，检查地下室，目视无明显蚊虫在飞；检查办公室，目视无苍蝇在飞；抽查楼道无明显鼠迹，用布粉法检查老鼠密度，不超过1％。</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1.履约期限：2026年2月1日至2027年1月31日。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2.服务地点：苏州市第三中学校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3.付款方式：合同签订后分三次付款，合同签订后的第一个月支付合同金额50%的预付款，在2026年8月15日前支付40%合同金额，2026年12月15日前支付尾款。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4.考核办法：详见第七章。</w:t>
      </w:r>
      <w:r/>
    </w:p>
    <w:p>
      <w:pPr>
        <w:ind w:left="0" w:firstLine="422"/>
        <w:spacing w:line="360" w:lineRule="auto"/>
        <w:rPr>
          <w:rFonts w:ascii="宋体" w:hAnsi="宋体"/>
          <w:b/>
          <w:sz w:val="21"/>
        </w:rPr>
      </w:pPr>
      <w:r>
        <w:rPr>
          <w:rFonts w:hint="eastAsia" w:ascii="宋体" w:hAnsi="宋体"/>
          <w:b/>
          <w:sz w:val="21"/>
        </w:rPr>
        <w:t xml:space="preserve">（四）方案要求：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投标人根据本项目特点，制定针对本项目管理的总体设想，包括但不限于：（1）方案项目特点与需求分析；（2）项目运作设想；（3）拟采用的管理模式及服务理念；（4）项目具体重点难点分析及应对措施。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投标人根据本项目特点，制定创新特色服务方案，包括但不限于：（1）校园文化创建方案；（2）垃圾分类方案；（3）节能减排方案；（4）服务育人方案；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投标人根据本项目特点，制定下列管理服务方案，包括但不限于：（1）保洁服务整体方案比较；（2）保安服务整体方案比较； （3）消防控制管理方案；（4）工程维修管理方案；（5）进退场交接方案。（6）突发事件（包括但不限于火灾、台风、洪涝和触电等事件）应急方案；（7）重大活动保障方</w:t>
      </w:r>
      <w:r>
        <w:rPr>
          <w:rFonts w:hint="eastAsia" w:ascii="宋体" w:hAnsi="宋体" w:cs="Times New Roman"/>
          <w:sz w:val="21"/>
        </w:rPr>
        <w:t xml:space="preserve">案</w:t>
      </w:r>
      <w:r>
        <w:rPr>
          <w:rFonts w:hint="eastAsia" w:ascii="宋体" w:hAnsi="宋体" w:cs="Times New Roman"/>
          <w:sz w:val="21"/>
        </w:rPr>
        <w:t xml:space="preserve">（开学迎新保障方案；毕业典礼保障方案；运动会保障方案；重大考试保障方案。）</w:t>
      </w:r>
      <w:r/>
    </w:p>
    <w:p>
      <w:pPr>
        <w:ind w:left="0" w:firstLine="422"/>
        <w:spacing w:line="360" w:lineRule="auto"/>
        <w:rPr>
          <w:rFonts w:ascii="宋体" w:hAnsi="宋体"/>
          <w:b/>
          <w:szCs w:val="21"/>
        </w:rPr>
      </w:pPr>
      <w:r>
        <w:rPr>
          <w:rFonts w:hint="eastAsia" w:ascii="宋体" w:hAnsi="宋体"/>
          <w:b/>
          <w:sz w:val="21"/>
        </w:rPr>
        <w:t xml:space="preserve">（五）其他要求：</w:t>
      </w:r>
      <w:r>
        <w:rPr>
          <w:rFonts w:ascii="宋体" w:hAnsi="宋体"/>
          <w:b/>
          <w:szCs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1.工作场地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物业管理用房:物业管理用房和物料仓库，根据需要在适当的位置配备洁具堆放间，其它房间(如工程管理需要的应急备件仓库、设备工具间、保洁仓库、保洁工作间、员工更衣室、会议工作间)，进场后视情况协调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2.服务所需用品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物业服务中所需的设施设备、清洁用品及办公用品均由中标供应商自行采购，费用由投中标供应商自行承担。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6.在以下期间和场所内，应积极配合学校做好卫生保洁及人员引导工作：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（1）节假日：元旦、劳动节、春节、教师节、国庆节等；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（2）重大或临时性活动时，会议室、报告厅等活动场所的保洁、清理工作；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（3）创建卫生城市，要求加强卫生保洁工作时。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7.相关地点及时疏通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（1）雨天、台风季节要加强排水、排污疏通，及时清理污垢和地面积水。</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（2）寒冷和下雪季节地面，特别是通道，冰迹、水迹、雪迹随时清除。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8.卫生保洁用具、设备等应及时清洁整理，按指定区域堆放。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9.垃圾分类管理工作。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10.体育器械的清洁管理。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11.净水系统的外保洁。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12.环境卫生定期消毒、预防工作。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13.工作时间及人员安排按照采购人要求。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14.所有保洁用具由成交单位提供（洗手液、卷纸和垃圾袋除外）。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15. 若中标单位在物业服务管理期间发生下列行为之一的，采购人可解除物业管理合同。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（1）将承包的物业管理转包他人；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（2）因管理不到位造成安全事故或重大损失；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（3）未经采购人同意擅自更换物业管理队员，经采购人警告后未在规定时间整改；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（4）物业公司和队员出现违法违纪事件而影响学校继续正常有效开展工作；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（5）无法有效开展物业管理的其它行为。</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ascii="宋体" w:hAnsi="宋体"/>
          <w:b/>
          <w:sz w:val="44"/>
          <w:szCs w:val="22"/>
        </w:rPr>
      </w:pPr>
      <w:r/>
      <w:bookmarkStart w:id="101" w:name="_Toc11789"/>
      <w:r/>
      <w:bookmarkStart w:id="102" w:name="_Toc5111"/>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 合同及主要条款</w:t>
      </w:r>
      <w:bookmarkEnd w:id="101"/>
      <w:r/>
      <w:bookmarkEnd w:id="102"/>
      <w:r/>
      <w:bookmarkEnd w:id="104"/>
      <w:r/>
      <w:bookmarkEnd w:id="103"/>
      <w:r/>
      <w:r/>
    </w:p>
    <w:p>
      <w:pPr>
        <w:ind w:left="0"/>
        <w:jc w:val="center"/>
        <w:rPr>
          <w:rFonts w:ascii="宋体" w:hAnsi="宋体"/>
          <w:b/>
          <w:sz w:val="32"/>
          <w:szCs w:val="32"/>
        </w:rPr>
      </w:pPr>
      <w:r/>
      <w:bookmarkStart w:id="106" w:name="_Toc8564"/>
      <w:r/>
      <w:bookmarkStart w:id="107" w:name="_Toc57376410"/>
      <w:r/>
      <w:bookmarkStart w:id="108"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highlight w:val="yellow"/>
        </w:rPr>
        <w:t xml:space="preserve">（1）</w:t>
      </w:r>
      <w:r>
        <w:rPr>
          <w:rFonts w:hint="eastAsia" w:ascii="宋体" w:hAnsi="宋体"/>
          <w:sz w:val="21"/>
          <w:szCs w:val="21"/>
        </w:rPr>
        <w:t xml:space="preserve">合同签订后分三次付款，合同签订后的第一个月支付合同金额50%的预付款，在2026年8月15日前支付40%合同金额，2026年12月15日前支付尾款。</w:t>
      </w:r>
      <w:r/>
    </w:p>
    <w:p>
      <w:pPr>
        <w:ind w:left="0" w:firstLine="420"/>
        <w:spacing w:line="360" w:lineRule="auto"/>
        <w:widowControl w:val="off"/>
        <w:rPr>
          <w:rFonts w:ascii="宋体" w:hAnsi="宋体"/>
          <w:sz w:val="21"/>
        </w:rPr>
      </w:pPr>
      <w:r>
        <w:rPr>
          <w:rFonts w:hint="eastAsia" w:ascii="宋体" w:hAnsi="宋体"/>
          <w:sz w:val="21"/>
        </w:rPr>
        <w:t xml:space="preserve">注：月度考核90分（含）以上为优秀；当月月度款项不扣除；75分（含）-90分（不含）为良好，扣除当月月度款项2%；60分（含）-75分（不含）为合格，扣除当月月度款项5%；60分以下为不合格，扣除当月月度款项10%。</w:t>
      </w:r>
      <w:r/>
    </w:p>
    <w:p>
      <w:pPr>
        <w:ind w:left="0" w:firstLine="420"/>
        <w:spacing w:line="360" w:lineRule="auto"/>
        <w:widowControl w:val="off"/>
        <w:rPr>
          <w:rFonts w:ascii="宋体" w:hAnsi="宋体"/>
          <w:sz w:val="21"/>
        </w:rPr>
      </w:pPr>
      <w:r>
        <w:rPr>
          <w:rFonts w:hint="eastAsia" w:ascii="宋体" w:hAnsi="宋体"/>
          <w:sz w:val="21"/>
        </w:rPr>
        <w:t xml:space="preserve">单月扣款额 = 扣款比例 × (合同金额/12)，累计应扣款项为各月扣款额之总和。所有月度考核产生的扣款将在各支付节点统一累计结算。</w:t>
      </w:r>
      <w:r/>
    </w:p>
    <w:p>
      <w:pPr>
        <w:ind w:left="0" w:firstLine="420"/>
        <w:spacing w:line="360" w:lineRule="auto"/>
        <w:widowControl w:val="off"/>
        <w:rPr>
          <w:rFonts w:ascii="宋体" w:hAnsi="宋体"/>
          <w:sz w:val="21"/>
        </w:rPr>
      </w:pPr>
      <w:r>
        <w:rPr>
          <w:rFonts w:hint="eastAsia" w:ascii="宋体" w:hAnsi="宋体"/>
          <w:sz w:val="21"/>
        </w:rPr>
        <w:t xml:space="preserve">在支付合同金额第二笔款项（40%）前，甲方将汇总自合同开始后至该付款节点止的所有月度考核结果，并计算出累计应扣款项，从当期应付金额中一次性扣除。</w:t>
      </w:r>
      <w:r/>
    </w:p>
    <w:p>
      <w:pPr>
        <w:ind w:left="0" w:firstLine="420"/>
        <w:spacing w:line="360" w:lineRule="auto"/>
        <w:widowControl w:val="off"/>
        <w:rPr>
          <w:rFonts w:ascii="宋体" w:hAnsi="宋体"/>
          <w:sz w:val="21"/>
        </w:rPr>
      </w:pPr>
      <w:r>
        <w:rPr>
          <w:rFonts w:hint="eastAsia" w:ascii="宋体" w:hAnsi="宋体"/>
          <w:sz w:val="21"/>
        </w:rPr>
        <w:t xml:space="preserve">在支付合同金额第三笔款项（10%）前，甲方将汇总自支付第二笔款项后至该付款节点止的所有月度考核结果，并计算出累计应扣款项，从当期应付金额中一次性扣除。</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w:t>
      </w:r>
      <w:r>
        <w:rPr>
          <w:rFonts w:ascii="宋体" w:hAnsi="宋体"/>
          <w:sz w:val="21"/>
          <w:szCs w:val="21"/>
        </w:rPr>
        <w:t xml:space="preserve">D</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47"/>
        <w:ind w:left="400" w:firstLine="883"/>
        <w:rPr>
          <w:rFonts w:ascii="宋体" w:hAnsi="宋体"/>
          <w:b/>
          <w:sz w:val="44"/>
          <w:szCs w:val="22"/>
        </w:rPr>
      </w:pPr>
      <w:r/>
      <w:bookmarkStart w:id="109" w:name="_Toc105397795"/>
      <w:r>
        <w:rPr>
          <w:rFonts w:hint="eastAsia" w:ascii="宋体" w:hAnsi="宋体"/>
          <w:b/>
          <w:sz w:val="44"/>
          <w:szCs w:val="22"/>
        </w:rPr>
        <w:t xml:space="preserve"> </w:t>
      </w:r>
      <w:r/>
    </w:p>
    <w:p>
      <w:pPr>
        <w:pStyle w:val="1047"/>
        <w:ind w:left="400" w:firstLine="883"/>
        <w:rPr>
          <w:rFonts w:ascii="宋体" w:hAnsi="宋体"/>
          <w:b/>
          <w:sz w:val="44"/>
          <w:szCs w:val="22"/>
        </w:rPr>
      </w:pPr>
      <w:r>
        <w:rPr>
          <w:rFonts w:hint="eastAsia" w:ascii="宋体" w:hAnsi="宋体"/>
          <w:b/>
          <w:sz w:val="44"/>
          <w:szCs w:val="22"/>
        </w:rPr>
        <w:br w:type="page" w:clear="all"/>
      </w:r>
      <w:r/>
    </w:p>
    <w:p>
      <w:pPr>
        <w:pStyle w:val="989"/>
        <w:ind w:left="0" w:firstLine="0"/>
        <w:jc w:val="center"/>
        <w:rPr>
          <w:rFonts w:ascii="宋体" w:hAnsi="宋体"/>
          <w:b/>
          <w:sz w:val="44"/>
          <w:szCs w:val="22"/>
        </w:rPr>
      </w:pPr>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 评标办法和评分标准</w:t>
      </w:r>
      <w:bookmarkEnd w:id="106"/>
      <w:r/>
      <w:bookmarkEnd w:id="107"/>
      <w:r/>
      <w:bookmarkEnd w:id="108"/>
      <w:r/>
      <w:bookmarkEnd w:id="109"/>
      <w:r/>
      <w:r/>
    </w:p>
    <w:p>
      <w:pPr>
        <w:ind w:left="0" w:firstLine="422"/>
        <w:spacing w:line="360" w:lineRule="auto"/>
        <w:rPr>
          <w:rFonts w:ascii="宋体" w:hAnsi="宋体"/>
          <w:b/>
          <w:sz w:val="21"/>
          <w:szCs w:val="21"/>
        </w:rPr>
      </w:pPr>
      <w:r/>
      <w:bookmarkStart w:id="111" w:name="_Toc17476"/>
      <w:r/>
      <w:bookmarkStart w:id="112" w:name="_Toc698"/>
      <w:r/>
      <w:bookmarkStart w:id="113" w:name="_Toc16264"/>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r/>
      <w:r/>
    </w:p>
    <w:p>
      <w:pPr>
        <w:pStyle w:val="1000"/>
      </w:pPr>
      <w:r/>
      <w:r/>
    </w:p>
    <w:p>
      <w:pPr>
        <w:pStyle w:val="100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99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对本项目管理的总体设想</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方案项目特点与需求分析；</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项目运作设想；</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拟采用的管理模式及服务理念；</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color w:val="000000"/>
                <w:sz w:val="21"/>
                <w:szCs w:val="21"/>
                <w:lang w:bidi="ar"/>
              </w:rPr>
              <w:t xml:space="preserve">项目具体重点难点分析及应对措施。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创新特色服务方案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1.校园文化创建方案；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2.垃圾分类方案；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3.节能减排方案；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4.服务育人方案；</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1.保洁服务整体方案比较；</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2.保安服务整体方案比较； </w:t>
            </w:r>
            <w:r/>
          </w:p>
          <w:p>
            <w:pPr>
              <w:ind w:left="0"/>
              <w:widowControl w:val="off"/>
              <w:rPr>
                <w:rFonts w:ascii="宋体" w:hAnsi="宋体"/>
                <w:sz w:val="21"/>
                <w:szCs w:val="21"/>
                <w:lang w:bidi="ar"/>
              </w:rPr>
            </w:pPr>
            <w:r>
              <w:rPr>
                <w:rFonts w:hint="eastAsia" w:ascii="宋体" w:hAnsi="宋体"/>
                <w:sz w:val="21"/>
                <w:szCs w:val="21"/>
                <w:lang w:bidi="ar"/>
              </w:rPr>
              <w:t xml:space="preserve">3.消防</w:t>
            </w:r>
            <w:r>
              <w:rPr>
                <w:rFonts w:hint="eastAsia" w:ascii="宋体" w:hAnsi="宋体"/>
                <w:sz w:val="21"/>
                <w:szCs w:val="21"/>
              </w:rPr>
              <w:t xml:space="preserve">控制</w:t>
            </w:r>
            <w:r>
              <w:rPr>
                <w:rFonts w:hint="eastAsia" w:ascii="宋体" w:hAnsi="宋体"/>
                <w:sz w:val="21"/>
                <w:szCs w:val="21"/>
                <w:lang w:bidi="ar"/>
              </w:rPr>
              <w:t xml:space="preserve">管理方案；</w:t>
            </w:r>
            <w:r/>
          </w:p>
          <w:p>
            <w:pPr>
              <w:ind w:left="0"/>
              <w:widowControl w:val="off"/>
              <w:rPr>
                <w:rFonts w:ascii="宋体" w:hAnsi="宋体"/>
                <w:sz w:val="21"/>
                <w:szCs w:val="21"/>
                <w:lang w:bidi="ar"/>
              </w:rPr>
            </w:pPr>
            <w:r>
              <w:rPr>
                <w:rFonts w:hint="eastAsia" w:ascii="宋体" w:hAnsi="宋体"/>
                <w:sz w:val="21"/>
                <w:szCs w:val="21"/>
                <w:lang w:bidi="ar"/>
              </w:rPr>
              <w:t xml:space="preserve">4.工程维修管理方案；</w:t>
            </w:r>
            <w:r/>
          </w:p>
          <w:p>
            <w:pPr>
              <w:ind w:left="0"/>
              <w:widowControl w:val="off"/>
              <w:rPr>
                <w:rFonts w:ascii="宋体" w:hAnsi="宋体"/>
                <w:sz w:val="21"/>
                <w:szCs w:val="21"/>
                <w:lang w:bidi="ar"/>
              </w:rPr>
            </w:pPr>
            <w:r>
              <w:rPr>
                <w:rFonts w:hint="eastAsia" w:ascii="宋体" w:hAnsi="宋体"/>
                <w:sz w:val="21"/>
                <w:szCs w:val="21"/>
                <w:lang w:bidi="ar"/>
              </w:rPr>
              <w:t xml:space="preserve">5.进退场交接方案。</w:t>
            </w:r>
            <w:r/>
          </w:p>
          <w:p>
            <w:pPr>
              <w:pStyle w:val="1000"/>
              <w:ind w:left="0" w:firstLine="0"/>
              <w:rPr>
                <w:rFonts w:ascii="宋体" w:hAnsi="宋体"/>
                <w:color w:val="000000"/>
                <w:sz w:val="21"/>
                <w:szCs w:val="21"/>
                <w:lang w:bidi="ar"/>
              </w:rPr>
            </w:pPr>
            <w:r>
              <w:rPr>
                <w:rFonts w:hint="eastAsia" w:ascii="宋体" w:hAnsi="宋体"/>
                <w:color w:val="000000"/>
                <w:sz w:val="21"/>
                <w:szCs w:val="21"/>
                <w:lang w:bidi="ar"/>
              </w:rPr>
              <w:t xml:space="preserve">6.突发事件（包括但不限于火灾、台风、洪涝和触电等事件）应急方案；</w:t>
            </w:r>
            <w:r/>
          </w:p>
          <w:p>
            <w:pPr>
              <w:pStyle w:val="1000"/>
              <w:ind w:left="0" w:firstLine="0"/>
            </w:pPr>
            <w:r>
              <w:rPr>
                <w:rFonts w:hint="eastAsia" w:ascii="宋体" w:hAnsi="宋体"/>
                <w:color w:val="000000"/>
                <w:sz w:val="21"/>
                <w:szCs w:val="21"/>
                <w:lang w:bidi="ar"/>
              </w:rPr>
              <w:t xml:space="preserve">7.重大活动保障</w:t>
            </w:r>
            <w:r>
              <w:rPr>
                <w:rFonts w:hint="eastAsia" w:ascii="宋体" w:hAnsi="宋体"/>
                <w:color w:val="000000"/>
                <w:sz w:val="21"/>
                <w:szCs w:val="21"/>
                <w:lang w:eastAsia="zh-CN" w:bidi="ar"/>
              </w:rPr>
              <w:t xml:space="preserve">方</w:t>
            </w:r>
            <w:r>
              <w:rPr>
                <w:rFonts w:hint="eastAsia" w:ascii="宋体" w:hAnsi="宋体"/>
                <w:color w:val="000000"/>
                <w:sz w:val="21"/>
                <w:szCs w:val="21"/>
                <w:lang w:val="en-US" w:eastAsia="zh-CN" w:bidi="ar"/>
              </w:rPr>
              <w:t xml:space="preserve">案</w:t>
            </w:r>
            <w:r>
              <w:rPr>
                <w:rFonts w:hint="eastAsia" w:ascii="宋体" w:hAnsi="宋体"/>
                <w:color w:val="000000"/>
                <w:sz w:val="21"/>
                <w:szCs w:val="21"/>
                <w:lang w:bidi="ar"/>
              </w:rPr>
              <w:t xml:space="preserve">（开学迎新保障方案；毕业典礼保障方案；运动会保障方案；重大考试保障方案。）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w:t>
            </w:r>
            <w:r>
              <w:rPr>
                <w:rFonts w:hint="eastAsia" w:ascii="宋体" w:hAnsi="宋体"/>
                <w:sz w:val="21"/>
                <w:szCs w:val="21"/>
                <w:lang w:bidi="ar"/>
              </w:rPr>
              <w:t xml:space="preserve">4分。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1.物业项目经理证或物业管理从业人员岗位证书；</w:t>
            </w:r>
            <w:r/>
          </w:p>
          <w:p>
            <w:pPr>
              <w:ind w:left="0"/>
              <w:widowControl w:val="off"/>
              <w:rPr>
                <w:rFonts w:ascii="宋体" w:hAnsi="宋体"/>
                <w:sz w:val="21"/>
                <w:szCs w:val="21"/>
              </w:rPr>
            </w:pPr>
            <w:r>
              <w:rPr>
                <w:rFonts w:hint="eastAsia" w:ascii="宋体" w:hAnsi="宋体"/>
                <w:sz w:val="21"/>
                <w:szCs w:val="21"/>
              </w:rPr>
              <w:t xml:space="preserve">2.本科</w:t>
            </w:r>
            <w:r>
              <w:rPr>
                <w:rFonts w:hint="eastAsia" w:ascii="宋体" w:hAnsi="宋体" w:cs="Times New Roman"/>
                <w:sz w:val="21"/>
                <w:szCs w:val="21"/>
              </w:rPr>
              <w:t xml:space="preserve">或</w:t>
            </w:r>
            <w:r>
              <w:rPr>
                <w:rFonts w:hint="eastAsia" w:ascii="宋体" w:hAnsi="宋体"/>
                <w:sz w:val="21"/>
                <w:szCs w:val="21"/>
              </w:rPr>
              <w:t xml:space="preserve">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lang w:bidi="ar"/>
              </w:rPr>
              <w:t xml:space="preserve">中级（国家职业资格四级）或以上消防设施操作员或者中级（国家职业资格四级）或以上建（构）筑物消防员证书</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4.红十字会颁发的救护培训</w:t>
            </w:r>
            <w:r>
              <w:rPr>
                <w:rFonts w:hint="eastAsia" w:ascii="宋体" w:hAnsi="宋体"/>
                <w:sz w:val="21"/>
                <w:szCs w:val="21"/>
                <w:lang w:val="en-US" w:eastAsia="zh-CN"/>
              </w:rPr>
              <w:t xml:space="preserve">合格</w:t>
            </w:r>
            <w:r>
              <w:rPr>
                <w:rFonts w:hint="eastAsia" w:ascii="宋体" w:hAnsi="宋体"/>
                <w:sz w:val="21"/>
                <w:szCs w:val="21"/>
              </w:rPr>
              <w:t xml:space="preserve">证书；</w:t>
            </w:r>
            <w:r/>
          </w:p>
          <w:p>
            <w:pPr>
              <w:ind w:left="0"/>
              <w:widowControl w:val="off"/>
              <w:rPr>
                <w:rFonts w:ascii="宋体" w:hAnsi="宋体"/>
                <w:sz w:val="21"/>
                <w:szCs w:val="21"/>
              </w:rPr>
            </w:pPr>
            <w:r>
              <w:rPr>
                <w:rFonts w:hint="eastAsia" w:ascii="宋体" w:hAnsi="宋体"/>
                <w:sz w:val="21"/>
                <w:szCs w:val="21"/>
              </w:rPr>
              <w:t xml:space="preserve">每项得1分，共</w:t>
            </w:r>
            <w:r>
              <w:rPr>
                <w:rFonts w:ascii="宋体" w:hAnsi="宋体"/>
                <w:sz w:val="21"/>
                <w:szCs w:val="21"/>
              </w:rPr>
              <w:t xml:space="preserve">4</w:t>
            </w:r>
            <w:r>
              <w:rPr>
                <w:rFonts w:hint="eastAsia" w:ascii="宋体" w:hAnsi="宋体"/>
                <w:sz w:val="21"/>
                <w:szCs w:val="21"/>
              </w:rPr>
              <w:t xml:space="preserve">分。</w:t>
            </w:r>
            <w:r/>
          </w:p>
          <w:p>
            <w:pPr>
              <w:pStyle w:val="1000"/>
              <w:ind w:left="0" w:firstLine="0"/>
              <w:rPr>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投标人拟派的保安队长具备：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1.高级（国家职业资格三级）或以上保安员职业资格证书；</w:t>
            </w:r>
            <w:r/>
          </w:p>
          <w:p>
            <w:pPr>
              <w:ind w:left="0"/>
              <w:widowControl w:val="off"/>
              <w:rPr>
                <w:rFonts w:ascii="宋体" w:hAnsi="宋体" w:cs="Times New Roman"/>
                <w:sz w:val="21"/>
                <w:szCs w:val="21"/>
              </w:rPr>
            </w:pPr>
            <w:r>
              <w:rPr>
                <w:rFonts w:hint="eastAsia" w:ascii="宋体" w:hAnsi="宋体" w:cs="Times New Roman"/>
                <w:sz w:val="21"/>
                <w:szCs w:val="21"/>
              </w:rPr>
              <w:t xml:space="preserve">2.大专或以上学历证书；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lang w:bidi="ar"/>
              </w:rPr>
              <w:t xml:space="preserve">中级（国家职业资格四级）或以上消防设施操作员或者中级（国家职业资格四级）或以上建（构）筑物消防员证书</w:t>
            </w:r>
            <w:r>
              <w:rPr>
                <w:rFonts w:hint="eastAsia" w:ascii="宋体" w:hAnsi="宋体" w:cs="Times New Roman"/>
                <w:sz w:val="21"/>
                <w:szCs w:val="21"/>
              </w:rPr>
              <w:t xml:space="preserve">；</w:t>
            </w:r>
            <w:r/>
          </w:p>
          <w:p>
            <w:pPr>
              <w:ind w:left="0"/>
              <w:widowControl w:val="off"/>
              <w:rPr>
                <w:rFonts w:ascii="宋体" w:hAnsi="宋体"/>
                <w:sz w:val="21"/>
                <w:szCs w:val="22"/>
              </w:rPr>
            </w:pPr>
            <w:r>
              <w:rPr>
                <w:rFonts w:hint="eastAsia" w:ascii="宋体" w:hAnsi="宋体" w:cs="Times New Roman"/>
                <w:sz w:val="21"/>
                <w:szCs w:val="21"/>
              </w:rPr>
              <w:t xml:space="preserve">4.红十字会颁发的救护培训</w:t>
            </w:r>
            <w:r>
              <w:rPr>
                <w:rFonts w:hint="eastAsia" w:ascii="宋体" w:hAnsi="宋体" w:cs="Times New Roman"/>
                <w:sz w:val="21"/>
                <w:szCs w:val="21"/>
                <w:lang w:val="en-US" w:eastAsia="zh-CN"/>
              </w:rPr>
              <w:t xml:space="preserve">合格</w:t>
            </w:r>
            <w:r>
              <w:rPr>
                <w:rFonts w:hint="eastAsia" w:ascii="宋体" w:hAnsi="宋体" w:cs="Times New Roman"/>
                <w:sz w:val="21"/>
                <w:szCs w:val="21"/>
              </w:rPr>
              <w:t xml:space="preserve">证书</w:t>
            </w:r>
            <w:r>
              <w:rPr>
                <w:rFonts w:hint="eastAsia" w:ascii="宋体" w:hAnsi="宋体"/>
                <w:sz w:val="21"/>
                <w:szCs w:val="22"/>
              </w:rPr>
              <w:t xml:space="preserve">。</w:t>
            </w:r>
            <w:r/>
          </w:p>
          <w:p>
            <w:pPr>
              <w:ind w:left="0"/>
              <w:widowControl w:val="off"/>
              <w:rPr>
                <w:rFonts w:ascii="宋体" w:hAnsi="宋体"/>
                <w:sz w:val="21"/>
                <w:szCs w:val="21"/>
              </w:rPr>
            </w:pPr>
            <w:r>
              <w:rPr>
                <w:rFonts w:hint="eastAsia" w:ascii="宋体" w:hAnsi="宋体"/>
                <w:sz w:val="21"/>
                <w:szCs w:val="21"/>
              </w:rPr>
              <w:t xml:space="preserve">每项得1分，共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▲保安</w:t>
            </w:r>
            <w:r>
              <w:rPr>
                <w:rFonts w:hint="eastAsia" w:ascii="宋体" w:hAnsi="宋体"/>
                <w:sz w:val="21"/>
                <w:szCs w:val="21"/>
                <w:lang w:eastAsia="zh-CN"/>
              </w:rPr>
              <w:t xml:space="preserve">（</w:t>
            </w:r>
            <w:r>
              <w:rPr>
                <w:rFonts w:hint="eastAsia" w:ascii="宋体" w:hAnsi="宋体"/>
                <w:sz w:val="21"/>
                <w:szCs w:val="21"/>
                <w:lang w:val="en-US" w:eastAsia="zh-CN"/>
              </w:rPr>
              <w:t xml:space="preserve">不含保安队长</w:t>
            </w:r>
            <w:r>
              <w:rPr>
                <w:rFonts w:hint="eastAsia" w:ascii="宋体" w:hAnsi="宋体"/>
                <w:sz w:val="21"/>
                <w:szCs w:val="21"/>
                <w:lang w:eastAsia="zh-CN"/>
              </w:rPr>
              <w:t xml:space="preserve">）</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保安</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cs="Times New Roman"/>
                <w:sz w:val="21"/>
                <w:szCs w:val="21"/>
              </w:rPr>
              <w:t xml:space="preserve"> 中级（国家职业资格四级）或以上保安员职业资格证书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每人次得1分，最高3分。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▲保洁队长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保洁队长</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2.红十字会颁发的救护培训</w:t>
            </w:r>
            <w:r>
              <w:rPr>
                <w:rFonts w:hint="eastAsia" w:ascii="宋体" w:hAnsi="宋体" w:cs="Times New Roman"/>
                <w:sz w:val="21"/>
                <w:szCs w:val="21"/>
                <w:lang w:val="en-US" w:eastAsia="zh-CN"/>
              </w:rPr>
              <w:t xml:space="preserve">合格</w:t>
            </w:r>
            <w:r>
              <w:rPr>
                <w:rFonts w:hint="eastAsia" w:ascii="宋体" w:hAnsi="宋体" w:cs="Times New Roman"/>
                <w:sz w:val="21"/>
                <w:szCs w:val="21"/>
              </w:rPr>
              <w:t xml:space="preserve">证书；</w:t>
            </w:r>
            <w:r/>
          </w:p>
          <w:p>
            <w:pPr>
              <w:ind w:left="0"/>
              <w:widowControl w:val="off"/>
              <w:rPr>
                <w:rFonts w:ascii="宋体" w:hAnsi="宋体"/>
                <w:b/>
                <w:sz w:val="21"/>
                <w:szCs w:val="21"/>
              </w:rPr>
            </w:pPr>
            <w:r>
              <w:rPr>
                <w:rFonts w:hint="eastAsia" w:ascii="宋体" w:hAnsi="宋体"/>
                <w:sz w:val="21"/>
                <w:szCs w:val="21"/>
              </w:rPr>
              <w:t xml:space="preserve">每项得1分，共2分。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▲保洁员</w:t>
            </w:r>
            <w:r>
              <w:rPr>
                <w:rFonts w:hint="eastAsia" w:ascii="宋体" w:hAnsi="宋体"/>
                <w:sz w:val="21"/>
                <w:szCs w:val="21"/>
                <w:lang w:val="en-US" w:eastAsia="zh-CN"/>
              </w:rPr>
              <w:t xml:space="preserve">（不含保洁队长）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保洁员</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val="zh-CN"/>
              </w:rPr>
              <w:t xml:space="preserve">红十字会颁发的救护培训</w:t>
            </w:r>
            <w:r>
              <w:rPr>
                <w:rFonts w:hint="eastAsia" w:ascii="宋体" w:hAnsi="宋体"/>
                <w:sz w:val="21"/>
                <w:szCs w:val="21"/>
                <w:lang w:val="en-US" w:eastAsia="zh-CN"/>
              </w:rPr>
              <w:t xml:space="preserve">合格</w:t>
            </w:r>
            <w:r>
              <w:rPr>
                <w:rFonts w:hint="eastAsia" w:ascii="宋体" w:hAnsi="宋体"/>
                <w:sz w:val="21"/>
                <w:szCs w:val="21"/>
                <w:lang w:val="zh-CN"/>
              </w:rPr>
              <w:t xml:space="preserve">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每人次得1分，最高1分。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bCs/>
                <w:sz w:val="21"/>
                <w:szCs w:val="21"/>
              </w:rPr>
              <w:t xml:space="preserve">▲</w:t>
            </w:r>
            <w:r>
              <w:rPr>
                <w:rFonts w:hint="eastAsia" w:ascii="宋体" w:hAnsi="宋体" w:cs="Calibri"/>
                <w:sz w:val="21"/>
                <w:szCs w:val="21"/>
              </w:rPr>
              <w:t xml:space="preserve">维修工</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lang w:val="en-US" w:eastAsia="zh-CN"/>
              </w:rPr>
              <w:t xml:space="preserve">维修工</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2.红十字会颁发的救护培训</w:t>
            </w:r>
            <w:r>
              <w:rPr>
                <w:rFonts w:hint="eastAsia" w:ascii="宋体" w:hAnsi="宋体" w:cs="Times New Roman"/>
                <w:sz w:val="21"/>
                <w:szCs w:val="21"/>
                <w:lang w:val="en-US" w:eastAsia="zh-CN"/>
              </w:rPr>
              <w:t xml:space="preserve">合格</w:t>
            </w:r>
            <w:r>
              <w:rPr>
                <w:rFonts w:hint="eastAsia" w:ascii="宋体" w:hAnsi="宋体" w:cs="Times New Roman"/>
                <w:sz w:val="21"/>
                <w:szCs w:val="21"/>
              </w:rPr>
              <w:t xml:space="preserve">证书；</w:t>
            </w:r>
            <w:r/>
          </w:p>
          <w:p>
            <w:pPr>
              <w:ind w:left="0"/>
              <w:widowControl w:val="off"/>
              <w:rPr>
                <w:rFonts w:ascii="宋体" w:hAnsi="宋体"/>
                <w:b/>
                <w:sz w:val="21"/>
                <w:szCs w:val="21"/>
              </w:rPr>
            </w:pPr>
            <w:r>
              <w:rPr>
                <w:rFonts w:hint="eastAsia" w:ascii="宋体" w:hAnsi="宋体"/>
                <w:sz w:val="21"/>
                <w:szCs w:val="21"/>
              </w:rPr>
              <w:t xml:space="preserve">每项得1分，共2分。</w:t>
            </w:r>
            <w:r/>
          </w:p>
          <w:p>
            <w:pPr>
              <w:ind w:left="0"/>
              <w:widowControl w:val="off"/>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投标人提供自2022年1月1日（以合同签订日期为准）以来承担的类似物业服务项目业绩，每具备1项业绩得2分，最高得6分。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r>
        <w:br w:type="page" w:clear="all"/>
      </w:r>
      <w:r/>
    </w:p>
    <w:p>
      <w:pPr>
        <w:pStyle w:val="989"/>
        <w:ind w:left="0" w:firstLine="0"/>
        <w:jc w:val="center"/>
        <w:rPr>
          <w:rFonts w:ascii="宋体" w:hAnsi="宋体"/>
          <w:b/>
          <w:sz w:val="44"/>
          <w:szCs w:val="22"/>
        </w:rPr>
      </w:pPr>
      <w:r/>
      <w:bookmarkStart w:id="114" w:name="_Toc165274524"/>
      <w:r>
        <w:rPr>
          <w:rFonts w:hint="eastAsia" w:ascii="宋体" w:hAnsi="宋体"/>
          <w:b/>
          <w:sz w:val="44"/>
          <w:szCs w:val="22"/>
        </w:rPr>
        <w:t xml:space="preserve">第七章 物业管理考核办法</w:t>
      </w:r>
      <w:bookmarkEnd w:id="114"/>
      <w:r/>
      <w:r/>
    </w:p>
    <w:tbl>
      <w:tblPr>
        <w:tblStyle w:val="99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623"/>
        <w:gridCol w:w="658"/>
        <w:gridCol w:w="1510"/>
        <w:gridCol w:w="792"/>
        <w:gridCol w:w="981"/>
        <w:gridCol w:w="499"/>
      </w:tblGrid>
      <w:tr>
        <w:trPr>
          <w:cantSplit/>
          <w:jc w:val="center"/>
          <w:trHeight w:val="545"/>
        </w:trPr>
        <w:tc>
          <w:tcPr>
            <w:tcW w:w="791" w:type="dxa"/>
            <w:vAlign w:val="center"/>
            <w:vMerge w:val="restart"/>
            <w:textDirection w:val="lrTb"/>
            <w:noWrap w:val="false"/>
          </w:tcPr>
          <w:p>
            <w:pPr>
              <w:pStyle w:val="1356"/>
              <w:ind w:left="0" w:firstLine="0"/>
              <w:jc w:val="center"/>
              <w:spacing w:line="360" w:lineRule="auto"/>
              <w:rPr>
                <w:rFonts w:ascii="宋体" w:hAnsi="宋体"/>
                <w:bCs/>
                <w:sz w:val="21"/>
                <w:szCs w:val="21"/>
              </w:rPr>
            </w:pPr>
            <w:r>
              <w:rPr>
                <w:rFonts w:hint="eastAsia" w:ascii="宋体" w:hAnsi="宋体"/>
                <w:bCs/>
                <w:sz w:val="21"/>
                <w:szCs w:val="21"/>
              </w:rPr>
              <w:t xml:space="preserve">考核项目</w:t>
            </w:r>
            <w:r/>
          </w:p>
        </w:tc>
        <w:tc>
          <w:tcPr>
            <w:tcW w:w="4623"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考核具体内容</w:t>
            </w:r>
            <w:r/>
          </w:p>
        </w:tc>
        <w:tc>
          <w:tcPr>
            <w:tcW w:w="658"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标准分</w:t>
            </w:r>
            <w:r/>
          </w:p>
        </w:tc>
        <w:tc>
          <w:tcPr>
            <w:tcW w:w="1510"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评分细则</w:t>
            </w:r>
            <w:r/>
          </w:p>
        </w:tc>
        <w:tc>
          <w:tcPr>
            <w:tcW w:w="792"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考核办法</w:t>
            </w:r>
            <w:r/>
          </w:p>
        </w:tc>
        <w:tc>
          <w:tcPr>
            <w:tcW w:w="981"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考核扣分情况</w:t>
            </w:r>
            <w:r/>
          </w:p>
        </w:tc>
        <w:tc>
          <w:tcPr>
            <w:tcW w:w="499" w:type="dxa"/>
            <w:vAlign w:val="center"/>
            <w:vMerge w:val="restart"/>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备注</w:t>
            </w:r>
            <w:r/>
          </w:p>
        </w:tc>
      </w:tr>
      <w:tr>
        <w:trPr>
          <w:cantSplit/>
          <w:jc w:val="center"/>
          <w:trHeight w:val="615"/>
        </w:trPr>
        <w:tc>
          <w:tcPr>
            <w:tcBorders>
              <w:top w:val="single" w:color="auto" w:sz="4" w:space="0"/>
            </w:tcBorders>
            <w:tcW w:w="791" w:type="dxa"/>
            <w:vAlign w:val="center"/>
            <w:vMerge w:val="restart"/>
            <w:textDirection w:val="lrTb"/>
            <w:noWrap w:val="false"/>
          </w:tcPr>
          <w:p>
            <w:pPr>
              <w:ind w:left="0"/>
              <w:rPr>
                <w:sz w:val="22"/>
                <w:szCs w:val="22"/>
              </w:rPr>
            </w:pPr>
            <w:r>
              <w:rPr>
                <w:rFonts w:hint="eastAsia"/>
                <w:sz w:val="22"/>
                <w:szCs w:val="22"/>
              </w:rPr>
              <w:t xml:space="preserve">环境保洁卫生</w:t>
            </w:r>
            <w:r/>
          </w:p>
          <w:p>
            <w:pPr>
              <w:ind w:left="0" w:firstLine="198"/>
              <w:spacing w:line="360" w:lineRule="auto"/>
              <w:rPr>
                <w:rFonts w:ascii="宋体" w:hAnsi="宋体"/>
                <w:bCs/>
                <w:sz w:val="21"/>
                <w:szCs w:val="21"/>
              </w:rPr>
            </w:pPr>
            <w:r>
              <w:rPr>
                <w:rFonts w:hint="eastAsia" w:ascii="宋体" w:hAnsi="宋体"/>
                <w:bCs/>
                <w:sz w:val="21"/>
                <w:szCs w:val="21"/>
              </w:rPr>
              <w:t xml:space="preserve">(20分)</w:t>
            </w:r>
            <w:r/>
          </w:p>
        </w:tc>
        <w:tc>
          <w:tcPr>
            <w:tcBorders>
              <w:top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1．清洁卫生实行责任制，清洁人员有明确的责任范围，实行标准化清洁保洁，保洁人员年龄为50周岁以下。</w:t>
            </w:r>
            <w:r/>
          </w:p>
        </w:tc>
        <w:tc>
          <w:tcPr>
            <w:tcBorders>
              <w:top w:val="single" w:color="auto" w:sz="4" w:space="0"/>
            </w:tcBorders>
            <w:tcW w:w="658"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10分</w:t>
            </w:r>
            <w:r/>
          </w:p>
        </w:tc>
        <w:tc>
          <w:tcPr>
            <w:tcBorders>
              <w:top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做到得10分，没做到一次扣0.5分。</w:t>
            </w:r>
            <w:r/>
          </w:p>
        </w:tc>
        <w:tc>
          <w:tcPr>
            <w:tcBorders>
              <w:top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看资料</w:t>
            </w:r>
            <w:r/>
          </w:p>
          <w:p>
            <w:pPr>
              <w:ind w:left="0"/>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Borders>
              <w:top w:val="single" w:color="auto" w:sz="4" w:space="0"/>
            </w:tcBorders>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615"/>
        </w:trPr>
        <w:tc>
          <w:tcPr>
            <w:tcBorders>
              <w:top w:val="single" w:color="auto" w:sz="4" w:space="0"/>
            </w:tcBorders>
            <w:tcW w:w="791" w:type="dxa"/>
            <w:vAlign w:val="center"/>
            <w:vMerge w:val="continue"/>
            <w:textDirection w:val="lrTb"/>
            <w:noWrap w:val="false"/>
          </w:tcPr>
          <w:p>
            <w:pPr>
              <w:ind w:left="0" w:firstLine="198"/>
              <w:jc w:val="center"/>
              <w:spacing w:line="360" w:lineRule="auto"/>
              <w:rPr>
                <w:rFonts w:ascii="宋体" w:hAnsi="宋体"/>
                <w:bCs/>
                <w:sz w:val="21"/>
                <w:szCs w:val="21"/>
              </w:rPr>
            </w:pPr>
            <w:r>
              <w:rPr>
                <w:rFonts w:ascii="宋体" w:hAnsi="宋体"/>
                <w:bCs/>
                <w:sz w:val="21"/>
                <w:szCs w:val="21"/>
              </w:rPr>
            </w:r>
            <w:r/>
          </w:p>
        </w:tc>
        <w:tc>
          <w:tcPr>
            <w:tcBorders>
              <w:top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垃圾日产日清，定期进行卫生消毒灭杀，校园共有部位实行全天候保洁，道路地面无积水、无污垢、无白色垃圾、无瓜皮果壳。对楼梯、扶栏、门窗等按各类标准，每周擦拭1-3次，保持洁净。垃圾桶、垃圾箱等保洁设备，要定期清洗，确保各类设施卫生整洁、美观。校园内宣传栏、各类标牌等定期擦拭，保持整洁，无污迹。</w:t>
            </w:r>
            <w:r/>
          </w:p>
        </w:tc>
        <w:tc>
          <w:tcPr>
            <w:tcBorders>
              <w:top w:val="single" w:color="auto" w:sz="4" w:space="0"/>
            </w:tcBorders>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10分</w:t>
            </w:r>
            <w:r/>
          </w:p>
        </w:tc>
        <w:tc>
          <w:tcPr>
            <w:tcBorders>
              <w:top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做到得10分，没做到有1项扣1分。</w:t>
            </w:r>
            <w:r/>
          </w:p>
        </w:tc>
        <w:tc>
          <w:tcPr>
            <w:tcBorders>
              <w:top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981"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c>
          <w:tcPr>
            <w:tcBorders>
              <w:top w:val="single" w:color="auto" w:sz="4" w:space="0"/>
            </w:tcBorders>
            <w:tcW w:w="499"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r>
        <w:trPr>
          <w:cantSplit/>
          <w:jc w:val="center"/>
          <w:trHeight w:val="825"/>
        </w:trPr>
        <w:tc>
          <w:tcPr>
            <w:tcBorders>
              <w:top w:val="single" w:color="auto" w:sz="4" w:space="0"/>
            </w:tcBorders>
            <w:tcW w:w="791" w:type="dxa"/>
            <w:vAlign w:val="center"/>
            <w:vMerge w:val="restart"/>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保安管理（30分）</w:t>
            </w:r>
            <w:r/>
          </w:p>
        </w:tc>
        <w:tc>
          <w:tcPr>
            <w:tcBorders>
              <w:top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1.保安人员足额按时到位，无缺勤、脱岗、漏岗、无证上岗、擅自换岗、顶岗现象。保安人员年龄为50周岁以下，并持保安证上岗。</w:t>
            </w:r>
            <w:r/>
          </w:p>
        </w:tc>
        <w:tc>
          <w:tcPr>
            <w:tcBorders>
              <w:top w:val="single" w:color="auto" w:sz="4" w:space="0"/>
            </w:tcBorders>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10分</w:t>
            </w:r>
            <w:r/>
          </w:p>
        </w:tc>
        <w:tc>
          <w:tcPr>
            <w:tcBorders>
              <w:top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做到得10分，发现一处未达标扣0.5分。</w:t>
            </w:r>
            <w:r/>
          </w:p>
        </w:tc>
        <w:tc>
          <w:tcPr>
            <w:tcBorders>
              <w:top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看资料</w:t>
            </w:r>
            <w:r/>
          </w:p>
          <w:p>
            <w:pPr>
              <w:ind w:left="0"/>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Borders>
              <w:top w:val="single" w:color="auto" w:sz="4" w:space="0"/>
            </w:tcBorders>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1305"/>
        </w:trPr>
        <w:tc>
          <w:tcPr>
            <w:tcW w:w="791" w:type="dxa"/>
            <w:vAlign w:val="center"/>
            <w:vMerge w:val="continue"/>
            <w:textDirection w:val="lrTb"/>
            <w:noWrap w:val="false"/>
          </w:tcPr>
          <w:p>
            <w:pPr>
              <w:ind w:left="0" w:firstLine="198"/>
              <w:jc w:val="center"/>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保安全天候落实安全保卫工作，实行24小时值班看守，双人双岗制，并在学生上午、下午放学高峰期时，同值班教师人员一同维护学生秩序。保安夜间做好每2小时巡逻，杜绝夜间睡岗现象，确保无安全责任事故。</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10分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做到得10分，发现一处未达标扣0.5分。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tc>
        <w:tc>
          <w:tcPr>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90"/>
        </w:trPr>
        <w:tc>
          <w:tcPr>
            <w:tcBorders>
              <w:bottom w:val="single" w:color="auto" w:sz="4" w:space="0"/>
            </w:tcBorders>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Borders>
              <w:bottom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门岗室人员做好外来人员、车辆进出登记，出入按规定查验，指挥车辆停放有序，无乱放、乱停车辆现象。门岗室配备以上物品二套，包括警棍、抓捕器、辣椒水、盾牌、头盔、防刺马甲、防割手套等安保器材。</w:t>
            </w:r>
            <w:r/>
          </w:p>
        </w:tc>
        <w:tc>
          <w:tcPr>
            <w:tcBorders>
              <w:bottom w:val="single" w:color="auto" w:sz="4" w:space="0"/>
            </w:tcBorders>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10分</w:t>
            </w:r>
            <w:r/>
          </w:p>
        </w:tc>
        <w:tc>
          <w:tcPr>
            <w:tcBorders>
              <w:bottom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做到得10分，发现一处未达标扣0.5分。</w:t>
            </w:r>
            <w:r/>
          </w:p>
        </w:tc>
        <w:tc>
          <w:tcPr>
            <w:tcBorders>
              <w:bottom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tc>
        <w:tc>
          <w:tcPr>
            <w:tcBorders>
              <w:bottom w:val="single" w:color="auto" w:sz="4" w:space="0"/>
            </w:tcBorders>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Borders>
              <w:bottom w:val="single" w:color="auto" w:sz="4" w:space="0"/>
            </w:tcBorders>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1579"/>
        </w:trPr>
        <w:tc>
          <w:tcPr>
            <w:tcBorders>
              <w:top w:val="single" w:color="auto" w:sz="4" w:space="0"/>
            </w:tcBorders>
            <w:tcW w:w="791" w:type="dxa"/>
            <w:vAlign w:val="center"/>
            <w:vMerge w:val="restart"/>
            <w:textDirection w:val="lrTb"/>
            <w:noWrap w:val="false"/>
          </w:tcPr>
          <w:p>
            <w:pPr>
              <w:ind w:left="0" w:firstLine="198"/>
              <w:spacing w:line="360" w:lineRule="auto"/>
              <w:rPr>
                <w:rFonts w:ascii="宋体" w:hAnsi="宋体"/>
                <w:bCs/>
                <w:sz w:val="21"/>
                <w:szCs w:val="21"/>
              </w:rPr>
            </w:pPr>
            <w:r>
              <w:rPr>
                <w:rFonts w:hint="eastAsia" w:ascii="宋体" w:hAnsi="宋体"/>
                <w:bCs/>
                <w:sz w:val="21"/>
                <w:szCs w:val="21"/>
              </w:rPr>
              <w:t xml:space="preserve">  </w:t>
            </w:r>
            <w:r/>
          </w:p>
          <w:p>
            <w:pPr>
              <w:ind w:left="0"/>
              <w:spacing w:line="360" w:lineRule="auto"/>
              <w:rPr>
                <w:rFonts w:ascii="宋体" w:hAnsi="宋体"/>
                <w:bCs/>
                <w:sz w:val="21"/>
                <w:szCs w:val="21"/>
              </w:rPr>
            </w:pPr>
            <w:r>
              <w:rPr>
                <w:rFonts w:hint="eastAsia" w:ascii="宋体" w:hAnsi="宋体"/>
                <w:bCs/>
                <w:sz w:val="21"/>
                <w:szCs w:val="21"/>
              </w:rPr>
              <w:t xml:space="preserve">综合管理</w:t>
            </w:r>
            <w:r/>
          </w:p>
          <w:p>
            <w:pPr>
              <w:ind w:left="0"/>
              <w:spacing w:line="360" w:lineRule="auto"/>
              <w:rPr>
                <w:rFonts w:ascii="宋体" w:hAnsi="宋体"/>
                <w:bCs/>
                <w:sz w:val="21"/>
                <w:szCs w:val="21"/>
              </w:rPr>
            </w:pPr>
            <w:r>
              <w:rPr>
                <w:rFonts w:hint="eastAsia" w:ascii="宋体" w:hAnsi="宋体"/>
                <w:bCs/>
                <w:sz w:val="21"/>
                <w:szCs w:val="21"/>
              </w:rPr>
              <w:t xml:space="preserve">(50分)</w:t>
            </w:r>
            <w:r/>
          </w:p>
        </w:tc>
        <w:tc>
          <w:tcPr>
            <w:tcBorders>
              <w:top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1.保洁保安人员遵章守纪，工作作风正派、遵章守纪、遵守职业道德，文明服务，服从学校安排。更换物业人员必须及时向校方报备，并提供录用人员基本信息。</w:t>
            </w:r>
            <w:r/>
          </w:p>
        </w:tc>
        <w:tc>
          <w:tcPr>
            <w:tcBorders>
              <w:top w:val="single" w:color="auto" w:sz="4" w:space="0"/>
            </w:tcBorders>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4分</w:t>
            </w:r>
            <w:r/>
          </w:p>
        </w:tc>
        <w:tc>
          <w:tcPr>
            <w:tcBorders>
              <w:top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不缺少得4分，缺少一项的扣0.5分</w:t>
            </w:r>
            <w:r/>
          </w:p>
        </w:tc>
        <w:tc>
          <w:tcPr>
            <w:tcBorders>
              <w:top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查台账</w:t>
            </w:r>
            <w:r/>
          </w:p>
          <w:p>
            <w:pPr>
              <w:ind w:left="0"/>
              <w:rPr>
                <w:rFonts w:ascii="宋体" w:hAnsi="宋体"/>
                <w:sz w:val="21"/>
                <w:szCs w:val="21"/>
              </w:rPr>
            </w:pPr>
            <w:r>
              <w:rPr>
                <w:rFonts w:hint="eastAsia" w:ascii="宋体" w:hAnsi="宋体"/>
                <w:sz w:val="21"/>
                <w:szCs w:val="21"/>
              </w:rPr>
              <w:t xml:space="preserve">听反映</w:t>
            </w:r>
            <w:r/>
          </w:p>
          <w:p>
            <w:pPr>
              <w:ind w:left="0"/>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Borders>
              <w:top w:val="single" w:color="auto" w:sz="4" w:space="0"/>
            </w:tcBorders>
            <w:tcW w:w="499"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r>
      <w:tr>
        <w:trPr>
          <w:cantSplit/>
          <w:jc w:val="center"/>
          <w:trHeight w:val="123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2.保洁人员上岗按规定着装，佩戴工作证或胸牌，保安统一着保卫服装，佩戴有效证件，配带规定的保卫器械，要求配备的设施设备应配足配全。</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不缺少得4分，缺少一项的扣0.5分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查台账</w:t>
            </w:r>
            <w:r/>
          </w:p>
          <w:p>
            <w:pPr>
              <w:ind w:left="0"/>
              <w:rPr>
                <w:rFonts w:ascii="宋体" w:hAnsi="宋体"/>
                <w:sz w:val="21"/>
                <w:szCs w:val="21"/>
              </w:rPr>
            </w:pPr>
            <w:r>
              <w:rPr>
                <w:rFonts w:hint="eastAsia" w:ascii="宋体" w:hAnsi="宋体"/>
                <w:sz w:val="21"/>
                <w:szCs w:val="21"/>
              </w:rPr>
              <w:t xml:space="preserve">听反映</w:t>
            </w:r>
            <w:r/>
          </w:p>
          <w:p>
            <w:pPr>
              <w:ind w:left="0"/>
              <w:rPr>
                <w:rFonts w:ascii="宋体" w:hAnsi="宋体"/>
                <w:sz w:val="21"/>
                <w:szCs w:val="21"/>
              </w:rPr>
            </w:pPr>
            <w:r>
              <w:rPr>
                <w:rFonts w:hint="eastAsia" w:ascii="宋体" w:hAnsi="宋体"/>
                <w:sz w:val="21"/>
                <w:szCs w:val="21"/>
              </w:rPr>
              <w:t xml:space="preserve">看现场</w:t>
            </w:r>
            <w:r/>
          </w:p>
        </w:tc>
        <w:tc>
          <w:tcPr>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3.制订完善的维修和管理计划，配备专业维修人员，建立维修人员岗位责任制度。</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做到得4分，没做到每项扣0.5分。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查台账</w:t>
            </w:r>
            <w:r/>
          </w:p>
          <w:p>
            <w:pPr>
              <w:ind w:left="0"/>
              <w:rPr>
                <w:rFonts w:ascii="宋体" w:hAnsi="宋体"/>
                <w:sz w:val="21"/>
                <w:szCs w:val="21"/>
              </w:rPr>
            </w:pPr>
            <w:r>
              <w:rPr>
                <w:rFonts w:hint="eastAsia" w:ascii="宋体" w:hAnsi="宋体"/>
                <w:sz w:val="21"/>
                <w:szCs w:val="21"/>
              </w:rPr>
              <w:t xml:space="preserve">看资料</w:t>
            </w:r>
            <w:r/>
          </w:p>
        </w:tc>
        <w:tc>
          <w:tcPr>
            <w:tcW w:w="981"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4.工程人员持证上岗，具备相关从业经验，确保证件复印件上墙，做好设备日常检查工作，发现问题及时处理，始终保持设备处于良好状态，确保设备的正常使用，做到无安全事故，报修服务记录齐全。</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服务维修不及时记录不全一次扣0.5分，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p>
            <w:pPr>
              <w:ind w:left="0"/>
              <w:rPr>
                <w:rFonts w:ascii="宋体" w:hAnsi="宋体"/>
                <w:sz w:val="21"/>
                <w:szCs w:val="21"/>
              </w:rPr>
            </w:pPr>
            <w:r>
              <w:rPr>
                <w:rFonts w:hint="eastAsia" w:ascii="宋体" w:hAnsi="宋体"/>
                <w:sz w:val="21"/>
                <w:szCs w:val="21"/>
              </w:rPr>
              <w:t xml:space="preserve">看资料</w:t>
            </w:r>
            <w:r/>
          </w:p>
        </w:tc>
        <w:tc>
          <w:tcPr>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hint="eastAsia" w:ascii="宋体" w:hAnsi="宋体"/>
                <w:sz w:val="21"/>
                <w:szCs w:val="21"/>
              </w:rPr>
              <w:t xml:space="preserve">　</w:t>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5.加强校园内设施的日常监管，对损坏的设备和设施要及时发现、及时处理。日常除维修，要对各类设施设备加强保养，保持正常运转与整洁。</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做到得6分，没做到一次扣0.5分。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p>
            <w:pPr>
              <w:ind w:left="0"/>
              <w:rPr>
                <w:rFonts w:ascii="宋体" w:hAnsi="宋体"/>
                <w:sz w:val="21"/>
                <w:szCs w:val="21"/>
              </w:rPr>
            </w:pPr>
            <w:r>
              <w:rPr>
                <w:rFonts w:hint="eastAsia" w:ascii="宋体" w:hAnsi="宋体"/>
                <w:sz w:val="21"/>
                <w:szCs w:val="21"/>
              </w:rPr>
              <w:t xml:space="preserve">听反馈</w:t>
            </w:r>
            <w:r/>
          </w:p>
        </w:tc>
        <w:tc>
          <w:tcPr>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rPr>
                <w:rFonts w:ascii="宋体" w:hAnsi="宋体"/>
                <w:sz w:val="21"/>
                <w:szCs w:val="21"/>
              </w:rPr>
            </w:pPr>
            <w:r>
              <w:rPr>
                <w:rFonts w:hint="eastAsia" w:ascii="宋体" w:hAnsi="宋体"/>
                <w:sz w:val="21"/>
                <w:szCs w:val="21"/>
              </w:rPr>
              <w:t xml:space="preserve">6.每月请专业人员按维保要求对</w:t>
            </w:r>
            <w:r>
              <w:rPr>
                <w:rFonts w:hint="eastAsia" w:ascii="宋体" w:hAnsi="宋体"/>
                <w:sz w:val="21"/>
                <w:szCs w:val="22"/>
              </w:rPr>
              <w:t xml:space="preserve">火灾自动报警系统、消防供水系统、消火栓灭火系统、自动喷水灭火系统、防排烟系统、火灾应急照明和疏散指示标志、应急广播系统、消防专用电话、防火分隔设施、电气火灾监控系统及其他建筑消防设施进行维修及保养。</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8分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做到得10分，维保工作不全按实际扣分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查台帐</w:t>
            </w:r>
            <w:r/>
          </w:p>
          <w:p>
            <w:pPr>
              <w:ind w:left="0"/>
              <w:rPr>
                <w:rFonts w:ascii="宋体" w:hAnsi="宋体"/>
                <w:sz w:val="21"/>
                <w:szCs w:val="21"/>
              </w:rPr>
            </w:pPr>
            <w:r>
              <w:rPr>
                <w:rFonts w:hint="eastAsia" w:ascii="宋体" w:hAnsi="宋体"/>
                <w:sz w:val="21"/>
                <w:szCs w:val="21"/>
              </w:rPr>
              <w:t xml:space="preserve">看资料</w:t>
            </w:r>
            <w:r/>
          </w:p>
        </w:tc>
        <w:tc>
          <w:tcPr>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rPr>
                <w:rFonts w:ascii="宋体" w:hAnsi="宋体"/>
                <w:sz w:val="21"/>
                <w:szCs w:val="21"/>
              </w:rPr>
            </w:pPr>
            <w:r>
              <w:rPr>
                <w:rFonts w:hint="eastAsia" w:ascii="宋体" w:hAnsi="宋体"/>
                <w:sz w:val="21"/>
                <w:szCs w:val="21"/>
              </w:rPr>
              <w:t xml:space="preserve">7.</w:t>
            </w:r>
            <w:r>
              <w:rPr>
                <w:rFonts w:hint="eastAsia" w:ascii="宋体" w:hAnsi="宋体"/>
                <w:sz w:val="21"/>
                <w:szCs w:val="22"/>
              </w:rPr>
              <w:t xml:space="preserve">每月对学校的花草树木按养护要求进行养护服务。</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全部做到得8分，养护不全面按实际情况扣分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tc>
        <w:tc>
          <w:tcPr>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r>
        <w:trPr>
          <w:cantSplit/>
          <w:jc w:val="center"/>
          <w:trHeight w:val="510"/>
        </w:trPr>
        <w:tc>
          <w:tcPr>
            <w:tcW w:w="791" w:type="dxa"/>
            <w:vAlign w:val="center"/>
            <w:vMerge w:val="continue"/>
            <w:textDirection w:val="lrTb"/>
            <w:noWrap w:val="false"/>
          </w:tcPr>
          <w:p>
            <w:pPr>
              <w:ind w:left="0" w:firstLine="198"/>
              <w:jc w:val="left"/>
              <w:spacing w:line="360" w:lineRule="auto"/>
              <w:rPr>
                <w:rFonts w:ascii="宋体" w:hAnsi="宋体"/>
                <w:bCs/>
                <w:sz w:val="21"/>
                <w:szCs w:val="21"/>
              </w:rPr>
            </w:pPr>
            <w:r>
              <w:rPr>
                <w:rFonts w:ascii="宋体" w:hAnsi="宋体"/>
                <w:bCs/>
                <w:sz w:val="21"/>
                <w:szCs w:val="21"/>
              </w:rPr>
            </w:r>
            <w:r/>
          </w:p>
        </w:tc>
        <w:tc>
          <w:tcPr>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8.建立员工培训制度，每半年至少开展一次消防、防恐演练；保安各岗位有交接班记录、有值岗工作记录；记录完备,保存完好。</w:t>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6分</w:t>
            </w:r>
            <w:r/>
          </w:p>
        </w:tc>
        <w:tc>
          <w:tcPr>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做到得6分，没做到一次扣0.5分。</w:t>
            </w:r>
            <w:r/>
          </w:p>
        </w:tc>
        <w:tc>
          <w:tcPr>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看资料</w:t>
            </w:r>
            <w:r/>
          </w:p>
          <w:p>
            <w:pPr>
              <w:ind w:left="0"/>
              <w:rPr>
                <w:rFonts w:ascii="宋体" w:hAnsi="宋体"/>
                <w:sz w:val="21"/>
                <w:szCs w:val="21"/>
              </w:rPr>
            </w:pPr>
            <w:r>
              <w:rPr>
                <w:rFonts w:hint="eastAsia" w:ascii="宋体" w:hAnsi="宋体"/>
                <w:sz w:val="21"/>
                <w:szCs w:val="21"/>
              </w:rPr>
              <w:t xml:space="preserve">听意见</w:t>
            </w:r>
            <w:r/>
          </w:p>
        </w:tc>
        <w:tc>
          <w:tcPr>
            <w:tcW w:w="981"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c>
          <w:tcPr>
            <w:tcW w:w="499"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r>
        <w:trPr>
          <w:cantSplit/>
          <w:jc w:val="center"/>
          <w:trHeight w:val="420"/>
        </w:trPr>
        <w:tc>
          <w:tcPr>
            <w:tcW w:w="791" w:type="dxa"/>
            <w:vAlign w:val="center"/>
            <w:vMerge w:val="continue"/>
            <w:textDirection w:val="lrTb"/>
            <w:noWrap w:val="false"/>
          </w:tcPr>
          <w:p>
            <w:pPr>
              <w:ind w:left="0" w:firstLine="198"/>
              <w:jc w:val="center"/>
              <w:spacing w:line="360" w:lineRule="auto"/>
              <w:rPr>
                <w:rFonts w:ascii="宋体" w:hAnsi="宋体"/>
                <w:bCs/>
                <w:sz w:val="21"/>
                <w:szCs w:val="21"/>
              </w:rPr>
            </w:pPr>
            <w:r>
              <w:rPr>
                <w:rFonts w:ascii="宋体" w:hAnsi="宋体"/>
                <w:bCs/>
                <w:sz w:val="21"/>
                <w:szCs w:val="21"/>
              </w:rPr>
            </w:r>
            <w:r/>
          </w:p>
        </w:tc>
        <w:tc>
          <w:tcPr>
            <w:tcBorders>
              <w:top w:val="single" w:color="auto" w:sz="4" w:space="0"/>
            </w:tcBorders>
            <w:tcW w:w="46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9.在考核检查中，提出存在的问题，需及时整改。</w:t>
            </w:r>
            <w:r/>
          </w:p>
        </w:tc>
        <w:tc>
          <w:tcPr>
            <w:tcBorders>
              <w:top w:val="single" w:color="auto" w:sz="4" w:space="0"/>
            </w:tcBorders>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6分</w:t>
            </w:r>
            <w:r/>
          </w:p>
        </w:tc>
        <w:tc>
          <w:tcPr>
            <w:tcBorders>
              <w:top w:val="single" w:color="auto" w:sz="4" w:space="0"/>
            </w:tcBorders>
            <w:tcW w:w="151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没有及时整改或整改不到位，每一项扣0.5分。如反复出现的，按整改不到位次数加倍扣分。</w:t>
            </w:r>
            <w:r/>
          </w:p>
        </w:tc>
        <w:tc>
          <w:tcPr>
            <w:tcBorders>
              <w:top w:val="single" w:color="auto" w:sz="4" w:space="0"/>
            </w:tcBorders>
            <w:tcW w:w="792" w:type="dxa"/>
            <w:vAlign w:val="center"/>
            <w:textDirection w:val="lrTb"/>
            <w:noWrap w:val="false"/>
          </w:tcPr>
          <w:p>
            <w:pPr>
              <w:ind w:left="0"/>
              <w:rPr>
                <w:rFonts w:ascii="宋体" w:hAnsi="宋体"/>
                <w:sz w:val="21"/>
                <w:szCs w:val="21"/>
              </w:rPr>
            </w:pPr>
            <w:r>
              <w:rPr>
                <w:rFonts w:hint="eastAsia" w:ascii="宋体" w:hAnsi="宋体"/>
                <w:sz w:val="21"/>
                <w:szCs w:val="21"/>
              </w:rPr>
              <w:t xml:space="preserve">看现场</w:t>
            </w:r>
            <w:r/>
          </w:p>
          <w:p>
            <w:pPr>
              <w:ind w:left="0"/>
              <w:rPr>
                <w:rFonts w:ascii="宋体" w:hAnsi="宋体"/>
                <w:sz w:val="21"/>
                <w:szCs w:val="21"/>
              </w:rPr>
            </w:pPr>
            <w:r>
              <w:rPr>
                <w:rFonts w:hint="eastAsia" w:ascii="宋体" w:hAnsi="宋体"/>
                <w:sz w:val="21"/>
                <w:szCs w:val="21"/>
              </w:rPr>
              <w:t xml:space="preserve">听反映</w:t>
            </w:r>
            <w:r/>
          </w:p>
          <w:p>
            <w:pPr>
              <w:ind w:left="0"/>
              <w:rPr>
                <w:rFonts w:ascii="宋体" w:hAnsi="宋体"/>
                <w:sz w:val="21"/>
                <w:szCs w:val="21"/>
              </w:rPr>
            </w:pPr>
            <w:r>
              <w:rPr>
                <w:rFonts w:hint="eastAsia" w:ascii="宋体" w:hAnsi="宋体"/>
                <w:sz w:val="21"/>
                <w:szCs w:val="21"/>
              </w:rPr>
              <w:t xml:space="preserve">查台帐</w:t>
            </w:r>
            <w:r/>
          </w:p>
        </w:tc>
        <w:tc>
          <w:tcPr>
            <w:tcBorders>
              <w:top w:val="single" w:color="auto" w:sz="4" w:space="0"/>
            </w:tcBorders>
            <w:tcW w:w="981"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c>
          <w:tcPr>
            <w:tcBorders>
              <w:top w:val="single" w:color="auto" w:sz="4" w:space="0"/>
            </w:tcBorders>
            <w:tcW w:w="499"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tc>
      </w:tr>
      <w:tr>
        <w:trPr>
          <w:jc w:val="center"/>
          <w:trHeight w:val="1089"/>
        </w:trPr>
        <w:tc>
          <w:tcPr>
            <w:gridSpan w:val="2"/>
            <w:tcW w:w="5414"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p>
            <w:pPr>
              <w:ind w:left="0"/>
              <w:jc w:val="center"/>
              <w:spacing w:line="360" w:lineRule="auto"/>
              <w:rPr>
                <w:rFonts w:ascii="宋体" w:hAnsi="宋体"/>
                <w:bCs/>
                <w:sz w:val="21"/>
                <w:szCs w:val="21"/>
              </w:rPr>
            </w:pPr>
            <w:r>
              <w:rPr>
                <w:rFonts w:hint="eastAsia" w:ascii="宋体" w:hAnsi="宋体"/>
                <w:bCs/>
                <w:sz w:val="21"/>
                <w:szCs w:val="21"/>
              </w:rPr>
              <w:t xml:space="preserve">总分</w:t>
            </w:r>
            <w:r/>
          </w:p>
          <w:p>
            <w:pPr>
              <w:ind w:left="0" w:firstLine="198"/>
              <w:jc w:val="center"/>
              <w:spacing w:line="360" w:lineRule="auto"/>
              <w:rPr>
                <w:rFonts w:ascii="宋体" w:hAnsi="宋体"/>
                <w:sz w:val="21"/>
                <w:szCs w:val="21"/>
              </w:rPr>
            </w:pPr>
            <w:r>
              <w:rPr>
                <w:rFonts w:ascii="宋体" w:hAnsi="宋体"/>
                <w:sz w:val="21"/>
                <w:szCs w:val="21"/>
              </w:rPr>
            </w:r>
            <w:r/>
          </w:p>
        </w:tc>
        <w:tc>
          <w:tcPr>
            <w:tcW w:w="658"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100分</w:t>
            </w:r>
            <w:r/>
          </w:p>
        </w:tc>
        <w:tc>
          <w:tcPr>
            <w:gridSpan w:val="2"/>
            <w:tcW w:w="2302" w:type="dxa"/>
            <w:vAlign w:val="center"/>
            <w:textDirection w:val="lrTb"/>
            <w:noWrap w:val="false"/>
          </w:tcPr>
          <w:p>
            <w:pPr>
              <w:ind w:left="0" w:firstLine="198"/>
              <w:jc w:val="center"/>
              <w:spacing w:line="360" w:lineRule="auto"/>
              <w:rPr>
                <w:rFonts w:ascii="宋体" w:hAnsi="宋体"/>
                <w:sz w:val="21"/>
                <w:szCs w:val="21"/>
              </w:rPr>
            </w:pPr>
            <w:r>
              <w:rPr>
                <w:rFonts w:ascii="宋体" w:hAnsi="宋体"/>
                <w:sz w:val="21"/>
                <w:szCs w:val="21"/>
              </w:rPr>
            </w:r>
            <w:r/>
          </w:p>
          <w:p>
            <w:pPr>
              <w:ind w:left="0" w:firstLine="198"/>
              <w:jc w:val="center"/>
              <w:spacing w:line="360" w:lineRule="auto"/>
              <w:rPr>
                <w:rFonts w:ascii="宋体" w:hAnsi="宋体"/>
                <w:sz w:val="21"/>
                <w:szCs w:val="21"/>
              </w:rPr>
            </w:pPr>
            <w:r>
              <w:rPr>
                <w:rFonts w:hint="eastAsia" w:ascii="宋体" w:hAnsi="宋体"/>
                <w:sz w:val="21"/>
                <w:szCs w:val="21"/>
              </w:rPr>
              <w:t xml:space="preserve">得分</w:t>
            </w:r>
            <w:r/>
          </w:p>
          <w:p>
            <w:pPr>
              <w:ind w:left="0" w:firstLine="198"/>
              <w:jc w:val="center"/>
              <w:spacing w:line="360" w:lineRule="auto"/>
              <w:rPr>
                <w:rFonts w:ascii="宋体" w:hAnsi="宋体"/>
                <w:sz w:val="21"/>
                <w:szCs w:val="21"/>
              </w:rPr>
            </w:pPr>
            <w:r>
              <w:rPr>
                <w:rFonts w:hint="eastAsia" w:ascii="宋体" w:hAnsi="宋体"/>
                <w:sz w:val="21"/>
                <w:szCs w:val="21"/>
              </w:rPr>
              <w:t xml:space="preserve">　</w:t>
            </w:r>
            <w:r/>
          </w:p>
        </w:tc>
        <w:tc>
          <w:tcPr>
            <w:gridSpan w:val="2"/>
            <w:tcW w:w="1480" w:type="dxa"/>
            <w:vAlign w:val="bottom"/>
            <w:textDirection w:val="lrTb"/>
            <w:noWrap w:val="false"/>
          </w:tcPr>
          <w:p>
            <w:pPr>
              <w:ind w:left="0" w:firstLine="198"/>
              <w:jc w:val="left"/>
              <w:spacing w:line="360" w:lineRule="auto"/>
              <w:rPr>
                <w:rFonts w:ascii="宋体" w:hAnsi="宋体"/>
                <w:sz w:val="21"/>
                <w:szCs w:val="21"/>
              </w:rPr>
            </w:pPr>
            <w:r>
              <w:rPr>
                <w:rFonts w:ascii="宋体" w:hAnsi="宋体"/>
                <w:sz w:val="21"/>
                <w:szCs w:val="21"/>
              </w:rPr>
            </w:r>
            <w:r/>
          </w:p>
        </w:tc>
      </w:tr>
    </w:tbl>
    <w:p>
      <w:pPr>
        <w:ind w:left="0" w:firstLine="6090"/>
        <w:spacing w:line="360" w:lineRule="auto"/>
        <w:rPr>
          <w:rFonts w:ascii="宋体" w:hAnsi="宋体"/>
          <w:sz w:val="21"/>
          <w:szCs w:val="21"/>
        </w:rPr>
      </w:pPr>
      <w:r>
        <w:rPr>
          <w:rFonts w:ascii="宋体" w:hAnsi="宋体"/>
          <w:sz w:val="21"/>
          <w:szCs w:val="21"/>
        </w:rPr>
      </w:r>
      <w:r/>
    </w:p>
    <w:p>
      <w:pPr>
        <w:ind w:left="0" w:firstLine="6090"/>
        <w:spacing w:line="360" w:lineRule="auto"/>
        <w:rPr>
          <w:rFonts w:ascii="Times New Roman" w:hAnsi="Times New Roman" w:cs="Times New Roman"/>
          <w:sz w:val="21"/>
        </w:rPr>
      </w:pPr>
      <w:r>
        <w:rPr>
          <w:rFonts w:hint="eastAsia" w:ascii="宋体" w:hAnsi="宋体"/>
          <w:sz w:val="21"/>
          <w:szCs w:val="21"/>
        </w:rPr>
        <w:t xml:space="preserve">考核人员（签字）：</w:t>
      </w:r>
      <w:r/>
    </w:p>
    <w:p>
      <w:pPr>
        <w:ind w:left="0"/>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bCs/>
          <w:sz w:val="21"/>
        </w:rPr>
      </w:pPr>
      <w:r>
        <w:rPr>
          <w:rFonts w:hint="eastAsia" w:ascii="宋体" w:hAnsi="宋体"/>
          <w:b/>
          <w:bCs/>
          <w:sz w:val="21"/>
        </w:rPr>
        <w:t xml:space="preserve">注：月度考核90分（含）以上为优秀；当月月度款项不扣除；75分（含）-90分（不含）为良好，扣除当月月度款项2%； 60分（含）-75分（不含）为合格，扣除当月月度款项5%；60分以下为不合格，扣除当月月度款项10%。</w:t>
      </w:r>
      <w:r/>
    </w:p>
    <w:p>
      <w:pPr>
        <w:ind w:left="0" w:firstLine="422"/>
        <w:spacing w:line="360" w:lineRule="auto"/>
        <w:rPr>
          <w:rFonts w:ascii="宋体" w:hAnsi="宋体"/>
          <w:b/>
          <w:bCs/>
          <w:sz w:val="21"/>
        </w:rPr>
      </w:pPr>
      <w:r>
        <w:rPr>
          <w:rFonts w:hint="eastAsia" w:ascii="宋体" w:hAnsi="宋体"/>
          <w:b/>
          <w:bCs/>
          <w:sz w:val="21"/>
        </w:rPr>
        <w:t xml:space="preserve">单月扣款额 = 扣款比例 × (合同金额/12)，</w:t>
      </w:r>
      <w:r>
        <w:rPr>
          <w:rFonts w:ascii="宋体" w:hAnsi="宋体"/>
          <w:b/>
          <w:bCs/>
          <w:sz w:val="21"/>
        </w:rPr>
        <w:t xml:space="preserve">累计应扣款项为各月扣款额之总和。</w:t>
      </w:r>
      <w:r>
        <w:rPr>
          <w:rFonts w:hint="eastAsia" w:ascii="宋体" w:hAnsi="宋体"/>
          <w:b/>
          <w:bCs/>
          <w:sz w:val="21"/>
        </w:rPr>
        <w:t xml:space="preserve">所有月度考核产生的扣款将在各支付节点统一累计结算。</w:t>
      </w:r>
      <w:r/>
    </w:p>
    <w:p>
      <w:pPr>
        <w:ind w:left="0" w:firstLine="422"/>
        <w:spacing w:line="360" w:lineRule="auto"/>
        <w:rPr>
          <w:rFonts w:ascii="宋体" w:hAnsi="宋体"/>
          <w:b/>
          <w:bCs/>
          <w:sz w:val="21"/>
        </w:rPr>
      </w:pPr>
      <w:r>
        <w:rPr>
          <w:rFonts w:hint="eastAsia" w:ascii="宋体" w:hAnsi="宋体"/>
          <w:b/>
          <w:bCs/>
          <w:sz w:val="21"/>
        </w:rPr>
        <w:t xml:space="preserve">在支付合同金额第二笔款项（40%）前，甲方将汇总自合同开始后至该付款节点止的所有月度考核结果，并计算出累计应扣款项，从当期应付金额中一次性扣除。</w:t>
      </w:r>
      <w:r/>
    </w:p>
    <w:p>
      <w:pPr>
        <w:ind w:left="0" w:firstLine="422"/>
        <w:spacing w:line="360" w:lineRule="auto"/>
        <w:rPr>
          <w:rFonts w:ascii="宋体" w:hAnsi="宋体"/>
          <w:b/>
          <w:bCs/>
          <w:sz w:val="21"/>
        </w:rPr>
      </w:pPr>
      <w:r>
        <w:rPr>
          <w:rFonts w:hint="eastAsia" w:ascii="宋体" w:hAnsi="宋体"/>
          <w:b/>
          <w:bCs/>
          <w:sz w:val="21"/>
        </w:rPr>
        <w:t xml:space="preserve">在支付合同金额第三笔款项（10%）前，甲方将汇总自支付第二笔款项后至该付款节点止的所有月度考核结果，并计算出累计应扣款项，从当期应付金额中一次性扣除。</w:t>
      </w:r>
      <w:r/>
    </w:p>
    <w:p>
      <w:pPr>
        <w:pStyle w:val="1000"/>
      </w:pPr>
      <w:r/>
      <w:r/>
    </w:p>
    <w:p>
      <w:pPr>
        <w:ind w:left="0" w:firstLine="400"/>
        <w:spacing w:line="360" w:lineRule="auto"/>
      </w:pPr>
      <w:r/>
      <w:r/>
    </w:p>
    <w:p>
      <w:r/>
      <w:r/>
    </w:p>
    <w:p>
      <w:pPr>
        <w:pStyle w:val="1000"/>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4"/>
    <w:uiPriority w:val="11"/>
    <w:rPr>
      <w:sz w:val="24"/>
      <w:szCs w:val="24"/>
    </w:rPr>
  </w:style>
  <w:style w:type="character" w:styleId="853">
    <w:name w:val="Quote Char"/>
    <w:link w:val="1239"/>
    <w:uiPriority w:val="29"/>
    <w:rPr>
      <w:i/>
    </w:rPr>
  </w:style>
  <w:style w:type="character" w:styleId="854">
    <w:name w:val="Intense Quote Char"/>
    <w:link w:val="1365"/>
    <w:uiPriority w:val="30"/>
    <w:rPr>
      <w:i/>
    </w:rPr>
  </w:style>
  <w:style w:type="character" w:styleId="855">
    <w:name w:val="Header Char"/>
    <w:basedOn w:val="998"/>
    <w:link w:val="1032"/>
    <w:uiPriority w:val="99"/>
  </w:style>
  <w:style w:type="character" w:styleId="856">
    <w:name w:val="Footer Char"/>
    <w:basedOn w:val="998"/>
    <w:link w:val="1030"/>
    <w:uiPriority w:val="99"/>
  </w:style>
  <w:style w:type="character" w:styleId="857">
    <w:name w:val="Caption Char"/>
    <w:basedOn w:val="1007"/>
    <w:link w:val="1030"/>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7"/>
    <w:uiPriority w:val="99"/>
    <w:rPr>
      <w:sz w:val="18"/>
    </w:rPr>
  </w:style>
  <w:style w:type="character" w:styleId="984">
    <w:name w:val="Endnote Text Char"/>
    <w:link w:val="1027"/>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0"/>
    <w:uiPriority w:val="0"/>
    <w:qFormat/>
    <w:pPr>
      <w:ind w:left="1024"/>
      <w:jc w:val="both"/>
    </w:pPr>
    <w:rPr>
      <w:rFonts w:ascii="Calibri" w:hAnsi="Calibri" w:eastAsia="宋体" w:cs="宋体"/>
      <w:lang w:val="en-US" w:eastAsia="zh-CN" w:bidi="ar-SA"/>
    </w:rPr>
  </w:style>
  <w:style w:type="paragraph" w:styleId="989">
    <w:name w:val="Heading 1"/>
    <w:basedOn w:val="988"/>
    <w:next w:val="988"/>
    <w:uiPriority w:val="0"/>
    <w:qFormat/>
    <w:pPr>
      <w:ind w:left="432" w:firstLine="18"/>
      <w:spacing w:before="340" w:after="330" w:line="578" w:lineRule="auto"/>
      <w:outlineLvl w:val="0"/>
    </w:pPr>
  </w:style>
  <w:style w:type="paragraph" w:styleId="990">
    <w:name w:val="Heading 2"/>
    <w:basedOn w:val="988"/>
    <w:next w:val="988"/>
    <w:uiPriority w:val="0"/>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1"/>
    <w:uiPriority w:val="0"/>
    <w:qFormat/>
    <w:pPr>
      <w:ind w:left="720"/>
      <w:spacing w:before="260" w:after="260" w:line="416" w:lineRule="auto"/>
      <w:outlineLvl w:val="2"/>
    </w:pPr>
    <w:rPr>
      <w:rFonts w:ascii="Times New Roman" w:hAnsi="Times New Roman" w:cs="Times New Roman"/>
    </w:rPr>
  </w:style>
  <w:style w:type="paragraph" w:styleId="992">
    <w:name w:val="Heading 4"/>
    <w:basedOn w:val="989"/>
    <w:next w:val="988"/>
    <w:uiPriority w:val="0"/>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uiPriority w:val="0"/>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uiPriority w:val="0"/>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uiPriority w:val="0"/>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uiPriority w:val="0"/>
    <w:qFormat/>
    <w:pPr>
      <w:ind w:left="1440"/>
      <w:spacing w:before="240" w:after="64" w:line="320" w:lineRule="auto"/>
      <w:outlineLvl w:val="7"/>
    </w:pPr>
    <w:rPr>
      <w:rFonts w:ascii="Times New Roman" w:hAnsi="Times New Roman" w:cs="Times New Roman"/>
    </w:rPr>
  </w:style>
  <w:style w:type="paragraph" w:styleId="997">
    <w:name w:val="Heading 9"/>
    <w:basedOn w:val="989"/>
    <w:next w:val="988"/>
    <w:uiPriority w:val="0"/>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qFormat/>
  </w:style>
  <w:style w:type="table" w:styleId="999" w:default="1">
    <w:name w:val="Normal Table"/>
    <w:uiPriority w:val="99"/>
    <w:semiHidden/>
    <w:unhideWhenUsed/>
    <w:tblPr>
      <w:tblCellMar>
        <w:left w:w="108" w:type="dxa"/>
        <w:top w:w="0" w:type="dxa"/>
        <w:right w:w="108" w:type="dxa"/>
        <w:bottom w:w="0" w:type="dxa"/>
      </w:tblCellMar>
    </w:tblPr>
  </w:style>
  <w:style w:type="paragraph" w:styleId="1000">
    <w:name w:val="Body Text Indent"/>
    <w:basedOn w:val="988"/>
    <w:next w:val="988"/>
    <w:uiPriority w:val="0"/>
    <w:qFormat/>
    <w:pPr>
      <w:ind w:left="420" w:firstLine="1188"/>
      <w:spacing w:line="360" w:lineRule="exact"/>
    </w:pPr>
    <w:rPr>
      <w:rFonts w:ascii="Times New Roman" w:hAnsi="Times New Roman" w:cs="Times New Roman"/>
    </w:rPr>
  </w:style>
  <w:style w:type="paragraph" w:styleId="1001" w:customStyle="1">
    <w:name w:val="正文2"/>
    <w:basedOn w:val="988"/>
    <w:next w:val="988"/>
    <w:uiPriority w:val="0"/>
    <w:qFormat/>
    <w:pPr>
      <w:ind w:left="0" w:hanging="2155"/>
      <w:spacing w:line="360" w:lineRule="auto"/>
      <w:shd w:val="clear" w:color="auto" w:fill="ffffff"/>
    </w:pPr>
    <w:rPr>
      <w:rFonts w:ascii="宋体" w:hAnsi="宋体"/>
    </w:rPr>
  </w:style>
  <w:style w:type="paragraph" w:styleId="1002">
    <w:name w:val="toc 7"/>
    <w:basedOn w:val="989"/>
    <w:next w:val="988"/>
    <w:uiPriority w:val="0"/>
    <w:qFormat/>
    <w:pPr>
      <w:ind w:left="1640" w:firstLine="3784"/>
      <w:spacing w:before="0" w:after="0" w:line="360" w:lineRule="auto"/>
    </w:pPr>
    <w:rPr>
      <w:rFonts w:ascii="Times New Roman" w:hAnsi="Times New Roman" w:cs="Times New Roman"/>
    </w:rPr>
  </w:style>
  <w:style w:type="paragraph" w:styleId="1003">
    <w:name w:val="List Bullet 4"/>
    <w:basedOn w:val="989"/>
    <w:next w:val="1004"/>
    <w:uiPriority w:val="0"/>
    <w:qFormat/>
    <w:pPr>
      <w:ind w:left="1620" w:firstLine="2652"/>
      <w:spacing w:before="0" w:after="0" w:line="360" w:lineRule="auto"/>
    </w:pPr>
    <w:rPr>
      <w:rFonts w:ascii="Times New Roman" w:hAnsi="Times New Roman" w:cs="Times New Roman"/>
    </w:rPr>
  </w:style>
  <w:style w:type="paragraph" w:styleId="1004">
    <w:name w:val="List Bullet 2"/>
    <w:basedOn w:val="989"/>
    <w:next w:val="988"/>
    <w:uiPriority w:val="0"/>
    <w:qFormat/>
    <w:pPr>
      <w:ind w:left="900" w:firstLine="2652"/>
      <w:spacing w:before="0" w:after="0" w:line="360" w:lineRule="auto"/>
    </w:pPr>
    <w:rPr>
      <w:rFonts w:ascii="Times New Roman" w:hAnsi="Times New Roman" w:cs="Times New Roman"/>
    </w:rPr>
  </w:style>
  <w:style w:type="paragraph" w:styleId="1005">
    <w:name w:val="List Number"/>
    <w:basedOn w:val="989"/>
    <w:next w:val="988"/>
    <w:uiPriority w:val="0"/>
    <w:qFormat/>
    <w:pPr>
      <w:ind w:left="454" w:firstLine="2788"/>
      <w:spacing w:before="0" w:after="0" w:line="240" w:lineRule="auto"/>
    </w:pPr>
    <w:rPr>
      <w:rFonts w:ascii="Times New Roman" w:hAnsi="Times New Roman" w:cs="Times New Roman"/>
    </w:rPr>
  </w:style>
  <w:style w:type="paragraph" w:styleId="1006">
    <w:name w:val="Normal Indent"/>
    <w:basedOn w:val="988"/>
    <w:next w:val="988"/>
    <w:link w:val="1056"/>
    <w:uiPriority w:val="0"/>
    <w:qFormat/>
    <w:pPr>
      <w:ind w:left="420" w:firstLine="4772"/>
    </w:pPr>
  </w:style>
  <w:style w:type="paragraph" w:styleId="1007">
    <w:name w:val="Caption"/>
    <w:basedOn w:val="989"/>
    <w:next w:val="988"/>
    <w:uiPriority w:val="0"/>
    <w:qFormat/>
    <w:pPr>
      <w:ind w:left="200" w:firstLine="2248"/>
      <w:jc w:val="center"/>
      <w:spacing w:before="0" w:after="0" w:line="240" w:lineRule="auto"/>
    </w:pPr>
    <w:rPr>
      <w:rFonts w:ascii="Times New Roman" w:hAnsi="Times New Roman" w:cs="Times New Roman"/>
    </w:rPr>
  </w:style>
  <w:style w:type="paragraph" w:styleId="1008">
    <w:name w:val="List Bullet"/>
    <w:basedOn w:val="989"/>
    <w:next w:val="988"/>
    <w:uiPriority w:val="0"/>
    <w:qFormat/>
    <w:pPr>
      <w:ind w:left="900" w:firstLine="2652"/>
      <w:spacing w:before="0" w:after="0" w:line="360" w:lineRule="auto"/>
    </w:pPr>
    <w:rPr>
      <w:rFonts w:ascii="Times New Roman" w:hAnsi="Times New Roman" w:cs="Times New Roman"/>
    </w:rPr>
  </w:style>
  <w:style w:type="paragraph" w:styleId="1009">
    <w:name w:val="Document Map"/>
    <w:basedOn w:val="989"/>
    <w:next w:val="1010"/>
    <w:uiPriority w:val="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8"/>
    <w:uiPriority w:val="0"/>
    <w:qFormat/>
    <w:pPr>
      <w:ind w:firstLine="4608"/>
      <w:spacing w:line="360" w:lineRule="auto"/>
    </w:pPr>
    <w:rPr>
      <w:rFonts w:ascii="Calibri" w:hAnsi="Calibri" w:eastAsia="宋体" w:cs="宋体"/>
      <w:lang w:val="en-US" w:eastAsia="zh-CN" w:bidi="ar-SA"/>
    </w:rPr>
  </w:style>
  <w:style w:type="paragraph" w:styleId="1011">
    <w:name w:val="annotation text"/>
    <w:basedOn w:val="988"/>
    <w:uiPriority w:val="0"/>
    <w:qFormat/>
    <w:pPr>
      <w:ind w:left="0" w:firstLine="3584"/>
      <w:spacing w:line="360" w:lineRule="auto"/>
    </w:pPr>
    <w:rPr>
      <w:rFonts w:ascii="Times New Roman" w:hAnsi="Times New Roman" w:cs="Times New Roman"/>
    </w:rPr>
  </w:style>
  <w:style w:type="paragraph" w:styleId="1012">
    <w:name w:val="Body Text 3"/>
    <w:basedOn w:val="989"/>
    <w:next w:val="988"/>
    <w:uiPriority w:val="0"/>
    <w:qFormat/>
    <w:pPr>
      <w:ind w:left="0" w:firstLine="2048"/>
      <w:spacing w:before="0" w:after="0" w:line="500" w:lineRule="exact"/>
    </w:pPr>
    <w:rPr>
      <w:rFonts w:ascii="Times New Roman" w:hAnsi="Times New Roman" w:cs="Times New Roman"/>
    </w:rPr>
  </w:style>
  <w:style w:type="paragraph" w:styleId="1013">
    <w:name w:val="List Bullet 3"/>
    <w:basedOn w:val="989"/>
    <w:next w:val="988"/>
    <w:uiPriority w:val="0"/>
    <w:qFormat/>
    <w:pPr>
      <w:ind w:left="900" w:firstLine="2652"/>
      <w:spacing w:before="0" w:after="0" w:line="360" w:lineRule="auto"/>
    </w:pPr>
    <w:rPr>
      <w:rFonts w:ascii="Times New Roman" w:hAnsi="Times New Roman" w:cs="Times New Roman"/>
    </w:rPr>
  </w:style>
  <w:style w:type="paragraph" w:styleId="1014">
    <w:name w:val="Body Text"/>
    <w:basedOn w:val="988"/>
    <w:next w:val="988"/>
    <w:uiPriority w:val="0"/>
    <w:qFormat/>
    <w:pPr>
      <w:ind w:left="0" w:firstLine="2560"/>
    </w:pPr>
    <w:rPr>
      <w:rFonts w:ascii="Times New Roman" w:hAnsi="Times New Roman" w:cs="Times New Roman"/>
    </w:rPr>
  </w:style>
  <w:style w:type="paragraph" w:styleId="1015">
    <w:name w:val="List Number 3"/>
    <w:basedOn w:val="989"/>
    <w:next w:val="988"/>
    <w:uiPriority w:val="0"/>
    <w:qFormat/>
    <w:pPr>
      <w:ind w:left="420" w:firstLine="3584"/>
      <w:spacing w:before="0" w:after="0" w:line="240" w:lineRule="auto"/>
    </w:pPr>
    <w:rPr>
      <w:rFonts w:ascii="Times New Roman" w:hAnsi="Times New Roman" w:cs="Times New Roman"/>
    </w:rPr>
  </w:style>
  <w:style w:type="paragraph" w:styleId="1016">
    <w:name w:val="List 2"/>
    <w:basedOn w:val="989"/>
    <w:next w:val="1002"/>
    <w:uiPriority w:val="0"/>
    <w:qFormat/>
    <w:pPr>
      <w:ind w:left="100" w:firstLine="3640"/>
      <w:spacing w:before="0" w:after="0" w:line="240" w:lineRule="auto"/>
    </w:pPr>
    <w:rPr>
      <w:rFonts w:ascii="Times New Roman" w:hAnsi="Times New Roman" w:cs="Times New Roman"/>
    </w:rPr>
  </w:style>
  <w:style w:type="paragraph" w:styleId="1017">
    <w:name w:val="Block Text"/>
    <w:basedOn w:val="989"/>
    <w:next w:val="988"/>
    <w:uiPriority w:val="0"/>
    <w:qFormat/>
    <w:pPr>
      <w:ind w:left="420" w:right="33" w:firstLine="2560"/>
      <w:spacing w:before="0" w:after="0" w:line="240" w:lineRule="auto"/>
    </w:pPr>
    <w:rPr>
      <w:rFonts w:ascii="Times New Roman" w:hAnsi="Times New Roman" w:cs="Times New Roman"/>
    </w:rPr>
  </w:style>
  <w:style w:type="paragraph" w:styleId="1018">
    <w:name w:val="toc 5"/>
    <w:basedOn w:val="989"/>
    <w:next w:val="988"/>
    <w:uiPriority w:val="0"/>
    <w:qFormat/>
    <w:pPr>
      <w:ind w:left="1160" w:firstLine="3784"/>
      <w:spacing w:before="0" w:after="0" w:line="360" w:lineRule="auto"/>
    </w:pPr>
    <w:rPr>
      <w:rFonts w:ascii="Times New Roman" w:hAnsi="Times New Roman" w:cs="Times New Roman"/>
    </w:rPr>
  </w:style>
  <w:style w:type="paragraph" w:styleId="1019">
    <w:name w:val="toc 3"/>
    <w:basedOn w:val="989"/>
    <w:next w:val="988"/>
    <w:uiPriority w:val="0"/>
    <w:qFormat/>
    <w:pPr>
      <w:ind w:left="0" w:firstLine="1024"/>
      <w:spacing w:before="0" w:after="0" w:line="360" w:lineRule="auto"/>
    </w:pPr>
    <w:rPr>
      <w:rFonts w:ascii="Times New Roman" w:hAnsi="Times New Roman" w:cs="Times New Roman"/>
    </w:rPr>
  </w:style>
  <w:style w:type="paragraph" w:styleId="1020">
    <w:name w:val="Plain Text"/>
    <w:basedOn w:val="989"/>
    <w:next w:val="1021"/>
    <w:uiPriority w:val="0"/>
    <w:qFormat/>
    <w:pPr>
      <w:ind w:left="0" w:firstLine="2048"/>
      <w:spacing w:before="0" w:after="0" w:line="240" w:lineRule="auto"/>
    </w:pPr>
    <w:rPr>
      <w:rFonts w:ascii="Times New Roman" w:hAnsi="Times New Roman" w:cs="Times New Roman"/>
    </w:rPr>
  </w:style>
  <w:style w:type="paragraph" w:styleId="1021">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2">
    <w:name w:val="List Bullet 5"/>
    <w:basedOn w:val="989"/>
    <w:next w:val="1023"/>
    <w:uiPriority w:val="0"/>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uiPriority w:val="0"/>
    <w:qFormat/>
    <w:pPr>
      <w:ind w:left="420" w:firstLine="2724"/>
      <w:spacing w:after="120" w:line="360" w:lineRule="auto"/>
    </w:pPr>
    <w:rPr>
      <w:rFonts w:ascii="Calibri" w:hAnsi="Calibri" w:eastAsia="宋体" w:cs="宋体"/>
      <w:lang w:val="en-US" w:eastAsia="zh-CN" w:bidi="ar-SA"/>
    </w:rPr>
  </w:style>
  <w:style w:type="paragraph" w:styleId="1024">
    <w:name w:val="toc 8"/>
    <w:basedOn w:val="989"/>
    <w:next w:val="988"/>
    <w:uiPriority w:val="0"/>
    <w:qFormat/>
    <w:pPr>
      <w:ind w:left="1880" w:firstLine="3784"/>
      <w:spacing w:before="0" w:after="0" w:line="360" w:lineRule="auto"/>
    </w:pPr>
    <w:rPr>
      <w:rFonts w:ascii="Times New Roman" w:hAnsi="Times New Roman" w:cs="Times New Roman"/>
    </w:rPr>
  </w:style>
  <w:style w:type="paragraph" w:styleId="1025">
    <w:name w:val="Date"/>
    <w:basedOn w:val="989"/>
    <w:next w:val="988"/>
    <w:uiPriority w:val="0"/>
    <w:qFormat/>
    <w:pPr>
      <w:ind w:left="0" w:firstLine="2560"/>
      <w:spacing w:before="0" w:after="0" w:line="240" w:lineRule="auto"/>
    </w:pPr>
    <w:rPr>
      <w:rFonts w:ascii="Times New Roman" w:hAnsi="Times New Roman" w:cs="Times New Roman"/>
    </w:rPr>
  </w:style>
  <w:style w:type="paragraph" w:styleId="1026">
    <w:name w:val="Body Text Indent 2"/>
    <w:basedOn w:val="989"/>
    <w:next w:val="1000"/>
    <w:uiPriority w:val="0"/>
    <w:qFormat/>
    <w:pPr>
      <w:ind w:left="481" w:firstLine="2784"/>
      <w:spacing w:before="0" w:after="0" w:line="400" w:lineRule="exact"/>
    </w:pPr>
    <w:rPr>
      <w:rFonts w:ascii="Times New Roman" w:hAnsi="Times New Roman" w:cs="Times New Roman"/>
    </w:rPr>
  </w:style>
  <w:style w:type="paragraph" w:styleId="1027">
    <w:name w:val="endnote text"/>
    <w:basedOn w:val="989"/>
    <w:next w:val="1028"/>
    <w:uiPriority w:val="0"/>
    <w:qFormat/>
    <w:pPr>
      <w:ind w:left="0" w:firstLine="2560"/>
      <w:spacing w:before="0" w:after="0" w:line="360" w:lineRule="auto"/>
    </w:pPr>
    <w:rPr>
      <w:rFonts w:ascii="Times New Roman" w:hAnsi="Times New Roman" w:cs="Times New Roman"/>
    </w:rPr>
  </w:style>
  <w:style w:type="paragraph" w:styleId="1028" w:customStyle="1">
    <w:name w:val="Char11"/>
    <w:basedOn w:val="989"/>
    <w:next w:val="988"/>
    <w:uiPriority w:val="0"/>
    <w:qFormat/>
    <w:pPr>
      <w:ind w:left="0" w:firstLine="3584"/>
      <w:spacing w:before="0" w:after="0" w:line="240" w:lineRule="auto"/>
    </w:pPr>
    <w:rPr>
      <w:rFonts w:ascii="Times New Roman" w:hAnsi="Times New Roman" w:cs="Times New Roman"/>
    </w:rPr>
  </w:style>
  <w:style w:type="paragraph" w:styleId="1029">
    <w:name w:val="Balloon Text"/>
    <w:basedOn w:val="989"/>
    <w:next w:val="1005"/>
    <w:uiPriority w:val="0"/>
    <w:qFormat/>
    <w:pPr>
      <w:ind w:left="0" w:firstLine="2048"/>
      <w:spacing w:before="0" w:after="0" w:line="240" w:lineRule="auto"/>
    </w:pPr>
    <w:rPr>
      <w:rFonts w:ascii="Times New Roman" w:hAnsi="Times New Roman" w:cs="Times New Roman"/>
    </w:rPr>
  </w:style>
  <w:style w:type="paragraph" w:styleId="1030">
    <w:name w:val="Footer"/>
    <w:basedOn w:val="988"/>
    <w:next w:val="1031"/>
    <w:link w:val="1057"/>
    <w:uiPriority w:val="0"/>
    <w:qFormat/>
    <w:pPr>
      <w:ind w:left="0" w:firstLine="3584"/>
    </w:pPr>
  </w:style>
  <w:style w:type="paragraph" w:styleId="1031" w:customStyle="1">
    <w:name w:val="Char Char Char Char Char Char Char Char Char Char Char Char Char"/>
    <w:basedOn w:val="989"/>
    <w:next w:val="988"/>
    <w:uiPriority w:val="0"/>
    <w:qFormat/>
    <w:pPr>
      <w:ind w:left="0" w:firstLine="3584"/>
      <w:spacing w:before="0" w:after="160" w:line="240" w:lineRule="exact"/>
    </w:pPr>
    <w:rPr>
      <w:rFonts w:ascii="Times New Roman" w:hAnsi="Times New Roman" w:cs="Times New Roman"/>
    </w:rPr>
  </w:style>
  <w:style w:type="paragraph" w:styleId="1032">
    <w:name w:val="Header"/>
    <w:basedOn w:val="989"/>
    <w:next w:val="1025"/>
    <w:link w:val="1058"/>
    <w:uiPriority w:val="0"/>
    <w:qFormat/>
    <w:pPr>
      <w:ind w:left="0" w:firstLine="3584"/>
      <w:jc w:val="center"/>
      <w:spacing w:before="0" w:after="0" w:line="240" w:lineRule="auto"/>
    </w:pPr>
  </w:style>
  <w:style w:type="paragraph" w:styleId="1033">
    <w:name w:val="toc 4"/>
    <w:basedOn w:val="989"/>
    <w:next w:val="988"/>
    <w:uiPriority w:val="0"/>
    <w:qFormat/>
    <w:pPr>
      <w:ind w:left="1260" w:firstLine="1024"/>
      <w:spacing w:before="0" w:after="0" w:line="240" w:lineRule="auto"/>
    </w:pPr>
    <w:rPr>
      <w:rFonts w:ascii="Times New Roman" w:hAnsi="Times New Roman" w:cs="Times New Roman"/>
    </w:rPr>
  </w:style>
  <w:style w:type="paragraph" w:styleId="1034">
    <w:name w:val="Subtitle"/>
    <w:next w:val="988"/>
    <w:uiPriority w:val="0"/>
    <w:qFormat/>
    <w:pPr>
      <w:ind w:left="1024"/>
      <w:jc w:val="center"/>
      <w:spacing w:after="60"/>
    </w:pPr>
    <w:rPr>
      <w:rFonts w:ascii="Calibri" w:hAnsi="Calibri" w:eastAsia="宋体" w:cs="宋体"/>
      <w:lang w:val="en-US" w:eastAsia="zh-CN" w:bidi="ar-SA"/>
    </w:rPr>
  </w:style>
  <w:style w:type="paragraph" w:styleId="1035">
    <w:name w:val="List"/>
    <w:basedOn w:val="989"/>
    <w:next w:val="1036"/>
    <w:uiPriority w:val="0"/>
    <w:qFormat/>
    <w:pPr>
      <w:ind w:left="200" w:firstLine="3640"/>
      <w:spacing w:before="0" w:after="0" w:line="240" w:lineRule="auto"/>
    </w:pPr>
    <w:rPr>
      <w:rFonts w:ascii="Times New Roman" w:hAnsi="Times New Roman" w:cs="Times New Roman"/>
    </w:rPr>
  </w:style>
  <w:style w:type="paragraph" w:styleId="1036">
    <w:name w:val="Body Text First Indent"/>
    <w:next w:val="988"/>
    <w:uiPriority w:val="0"/>
    <w:qFormat/>
    <w:pPr>
      <w:ind w:left="420" w:firstLine="3748"/>
      <w:spacing w:after="120"/>
    </w:pPr>
    <w:rPr>
      <w:rFonts w:ascii="Calibri" w:hAnsi="Calibri" w:eastAsia="宋体" w:cs="宋体"/>
      <w:lang w:val="en-US" w:eastAsia="zh-CN" w:bidi="ar-SA"/>
    </w:rPr>
  </w:style>
  <w:style w:type="paragraph" w:styleId="1037">
    <w:name w:val="footnote text"/>
    <w:basedOn w:val="989"/>
    <w:next w:val="1017"/>
    <w:uiPriority w:val="0"/>
    <w:qFormat/>
    <w:pPr>
      <w:ind w:left="0" w:firstLine="3584"/>
      <w:spacing w:before="0" w:after="0" w:line="360" w:lineRule="auto"/>
    </w:pPr>
    <w:rPr>
      <w:rFonts w:ascii="Times New Roman" w:hAnsi="Times New Roman" w:cs="Times New Roman"/>
    </w:rPr>
  </w:style>
  <w:style w:type="paragraph" w:styleId="1038">
    <w:name w:val="toc 6"/>
    <w:basedOn w:val="989"/>
    <w:next w:val="988"/>
    <w:uiPriority w:val="0"/>
    <w:qFormat/>
    <w:pPr>
      <w:ind w:left="1400" w:firstLine="3784"/>
      <w:spacing w:before="0" w:after="0" w:line="360" w:lineRule="auto"/>
    </w:pPr>
    <w:rPr>
      <w:rFonts w:ascii="Times New Roman" w:hAnsi="Times New Roman" w:cs="Times New Roman"/>
    </w:rPr>
  </w:style>
  <w:style w:type="paragraph" w:styleId="1039">
    <w:name w:val="List 5"/>
    <w:basedOn w:val="989"/>
    <w:next w:val="1014"/>
    <w:uiPriority w:val="0"/>
    <w:qFormat/>
    <w:pPr>
      <w:ind w:left="2100" w:firstLine="3676"/>
      <w:spacing w:before="0" w:after="0" w:line="240" w:lineRule="auto"/>
    </w:pPr>
    <w:rPr>
      <w:rFonts w:ascii="Times New Roman" w:hAnsi="Times New Roman" w:cs="Times New Roman"/>
    </w:rPr>
  </w:style>
  <w:style w:type="paragraph" w:styleId="1040">
    <w:name w:val="Body Text Indent 3"/>
    <w:basedOn w:val="989"/>
    <w:next w:val="1038"/>
    <w:uiPriority w:val="0"/>
    <w:qFormat/>
    <w:pPr>
      <w:ind w:left="480" w:firstLine="2784"/>
      <w:spacing w:before="0" w:after="0" w:line="400" w:lineRule="exact"/>
    </w:pPr>
    <w:rPr>
      <w:rFonts w:ascii="Times New Roman" w:hAnsi="Times New Roman" w:cs="Times New Roman"/>
    </w:rPr>
  </w:style>
  <w:style w:type="paragraph" w:styleId="1041">
    <w:name w:val="toc 2"/>
    <w:basedOn w:val="989"/>
    <w:next w:val="988"/>
    <w:uiPriority w:val="0"/>
    <w:qFormat/>
    <w:pPr>
      <w:ind w:left="0" w:firstLine="1024"/>
      <w:spacing w:before="0" w:after="0" w:line="360" w:lineRule="auto"/>
    </w:pPr>
    <w:rPr>
      <w:rFonts w:ascii="Times New Roman" w:hAnsi="Times New Roman" w:cs="Times New Roman"/>
    </w:rPr>
  </w:style>
  <w:style w:type="paragraph" w:styleId="1042">
    <w:name w:val="toc 9"/>
    <w:basedOn w:val="989"/>
    <w:next w:val="988"/>
    <w:uiPriority w:val="0"/>
    <w:qFormat/>
    <w:pPr>
      <w:ind w:left="2120" w:firstLine="3784"/>
      <w:spacing w:before="0" w:after="0" w:line="360" w:lineRule="auto"/>
    </w:pPr>
    <w:rPr>
      <w:rFonts w:ascii="Times New Roman" w:hAnsi="Times New Roman" w:cs="Times New Roman"/>
    </w:rPr>
  </w:style>
  <w:style w:type="paragraph" w:styleId="1043">
    <w:name w:val="Body Text 2"/>
    <w:basedOn w:val="989"/>
    <w:next w:val="1008"/>
    <w:uiPriority w:val="0"/>
    <w:qFormat/>
    <w:pPr>
      <w:ind w:left="0" w:firstLine="1024"/>
      <w:spacing w:before="0" w:after="120" w:line="480" w:lineRule="auto"/>
    </w:pPr>
    <w:rPr>
      <w:rFonts w:ascii="Times New Roman" w:hAnsi="Times New Roman" w:cs="Times New Roman"/>
    </w:rPr>
  </w:style>
  <w:style w:type="paragraph" w:styleId="1044">
    <w:name w:val="HTML Preformatted"/>
    <w:basedOn w:val="989"/>
    <w:next w:val="1007"/>
    <w:uiPriority w:val="0"/>
    <w:qFormat/>
    <w:pPr>
      <w:ind w:left="0" w:firstLine="2048"/>
      <w:spacing w:before="0" w:after="0" w:line="253" w:lineRule="atLeast"/>
    </w:pPr>
    <w:rPr>
      <w:rFonts w:ascii="Times New Roman" w:hAnsi="Times New Roman" w:cs="Times New Roman"/>
    </w:rPr>
  </w:style>
  <w:style w:type="paragraph" w:styleId="1045">
    <w:name w:val="Normal (Web)"/>
    <w:basedOn w:val="988"/>
    <w:next w:val="1016"/>
    <w:uiPriority w:val="0"/>
    <w:qFormat/>
    <w:pPr>
      <w:ind w:left="15" w:right="15" w:firstLine="4608"/>
      <w:spacing w:before="60" w:after="60" w:line="312" w:lineRule="auto"/>
    </w:pPr>
    <w:rPr>
      <w:rFonts w:ascii="Times New Roman" w:hAnsi="Times New Roman" w:cs="Times New Roman"/>
    </w:rPr>
  </w:style>
  <w:style w:type="paragraph" w:styleId="1046">
    <w:name w:val="index 1"/>
    <w:basedOn w:val="989"/>
    <w:next w:val="988"/>
    <w:uiPriority w:val="0"/>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iPriority w:val="0"/>
    <w:unhideWhenUsed/>
    <w:qFormat/>
    <w:pPr>
      <w:ind w:firstLine="420"/>
    </w:pPr>
  </w:style>
  <w:style w:type="table" w:styleId="104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uiPriority w:val="0"/>
    <w:qFormat/>
    <w:rPr>
      <w:rFonts w:ascii="Times New Roman" w:hAnsi="Times New Roman" w:eastAsia="宋体" w:cs="Times New Roman"/>
      <w:b/>
      <w:sz w:val="20"/>
    </w:rPr>
  </w:style>
  <w:style w:type="character" w:styleId="1050">
    <w:name w:val="page number"/>
    <w:uiPriority w:val="0"/>
    <w:qFormat/>
    <w:rPr>
      <w:rFonts w:ascii="Times New Roman" w:hAnsi="Times New Roman" w:eastAsia="宋体" w:cs="Times New Roman"/>
      <w:sz w:val="20"/>
    </w:rPr>
  </w:style>
  <w:style w:type="character" w:styleId="1051">
    <w:name w:val="FollowedHyperlink"/>
    <w:uiPriority w:val="0"/>
    <w:qFormat/>
    <w:rPr>
      <w:rFonts w:ascii="Times New Roman" w:hAnsi="Times New Roman" w:eastAsia="宋体" w:cs="Times New Roman"/>
      <w:color w:val="800080"/>
      <w:sz w:val="20"/>
      <w:u w:val="single"/>
    </w:rPr>
  </w:style>
  <w:style w:type="character" w:styleId="1052">
    <w:name w:val="Emphasis"/>
    <w:uiPriority w:val="0"/>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uiPriority w:val="0"/>
    <w:qFormat/>
    <w:rPr>
      <w:rFonts w:ascii="Times New Roman" w:hAnsi="Times New Roman" w:eastAsia="宋体" w:cs="Times New Roman"/>
      <w:sz w:val="20"/>
    </w:rPr>
  </w:style>
  <w:style w:type="character" w:styleId="1055">
    <w:name w:val="footnote reference"/>
    <w:uiPriority w:val="0"/>
    <w:qFormat/>
    <w:rPr>
      <w:rFonts w:ascii="Times New Roman" w:hAnsi="Times New Roman" w:eastAsia="宋体" w:cs="Times New Roman"/>
      <w:vertAlign w:val="superscript"/>
    </w:rPr>
  </w:style>
  <w:style w:type="character" w:styleId="1056" w:customStyle="1">
    <w:name w:val="正文缩进 字符"/>
    <w:link w:val="1006"/>
    <w:uiPriority w:val="0"/>
    <w:qFormat/>
    <w:rPr>
      <w:rFonts w:ascii="Calibri" w:hAnsi="Calibri" w:eastAsia="宋体" w:cs="Times New Roman"/>
    </w:rPr>
  </w:style>
  <w:style w:type="character" w:styleId="1057" w:customStyle="1">
    <w:name w:val="页脚 字符"/>
    <w:link w:val="1030"/>
    <w:uiPriority w:val="0"/>
    <w:qFormat/>
    <w:rPr>
      <w:rFonts w:ascii="Calibri" w:hAnsi="Calibri" w:eastAsia="宋体" w:cs="Times New Roman"/>
    </w:rPr>
  </w:style>
  <w:style w:type="character" w:styleId="1058" w:customStyle="1">
    <w:name w:val="页眉 字符"/>
    <w:link w:val="1032"/>
    <w:uiPriority w:val="0"/>
    <w:qFormat/>
    <w:rPr>
      <w:rFonts w:ascii="Calibri" w:hAnsi="Calibri" w:eastAsia="宋体" w:cs="Times New Roman"/>
    </w:rPr>
  </w:style>
  <w:style w:type="character" w:styleId="1059" w:customStyle="1">
    <w:name w:val="日期 Char"/>
    <w:uiPriority w:val="0"/>
    <w:qFormat/>
    <w:rPr>
      <w:rFonts w:ascii="Times New Roman" w:hAnsi="Times New Roman" w:eastAsia="宋体" w:cs="Times New Roman"/>
      <w:sz w:val="20"/>
    </w:rPr>
  </w:style>
  <w:style w:type="character" w:styleId="1060" w:customStyle="1">
    <w:name w:val="批注引用1"/>
    <w:uiPriority w:val="0"/>
    <w:qFormat/>
    <w:rPr>
      <w:rFonts w:ascii="Times New Roman" w:hAnsi="Times New Roman" w:eastAsia="宋体" w:cs="Times New Roman"/>
      <w:sz w:val="20"/>
    </w:rPr>
  </w:style>
  <w:style w:type="character" w:styleId="1061" w:customStyle="1">
    <w:name w:val="应答文本 Char Char"/>
    <w:uiPriority w:val="0"/>
    <w:qFormat/>
    <w:rPr>
      <w:rFonts w:ascii="Times New Roman" w:hAnsi="Times New Roman" w:eastAsia="宋体" w:cs="Times New Roman"/>
      <w:sz w:val="20"/>
    </w:rPr>
  </w:style>
  <w:style w:type="character" w:styleId="1062" w:customStyle="1">
    <w:name w:val="图片0 Char Char"/>
    <w:uiPriority w:val="0"/>
    <w:qFormat/>
    <w:rPr>
      <w:rFonts w:ascii="Times New Roman" w:hAnsi="Times New Roman" w:eastAsia="宋体" w:cs="Times New Roman"/>
      <w:sz w:val="20"/>
    </w:rPr>
  </w:style>
  <w:style w:type="character" w:styleId="1063" w:customStyle="1">
    <w:name w:val="尾注文本 Char"/>
    <w:uiPriority w:val="0"/>
    <w:qFormat/>
    <w:rPr>
      <w:rFonts w:ascii="Times New Roman" w:hAnsi="Times New Roman" w:eastAsia="宋体" w:cs="Times New Roman"/>
      <w:sz w:val="20"/>
    </w:rPr>
  </w:style>
  <w:style w:type="character" w:styleId="1064" w:customStyle="1">
    <w:name w:val="文档结构图 字符"/>
    <w:uiPriority w:val="0"/>
    <w:qFormat/>
    <w:rPr>
      <w:rFonts w:ascii="Microsoft YaHei UI" w:hAnsi="Times New Roman" w:eastAsia="Microsoft YaHei UI" w:cs="Times New Roman"/>
      <w:sz w:val="18"/>
      <w:szCs w:val="18"/>
    </w:rPr>
  </w:style>
  <w:style w:type="character" w:styleId="1065" w:customStyle="1">
    <w:name w:val="_Style 337"/>
    <w:uiPriority w:val="0"/>
    <w:qFormat/>
    <w:rPr>
      <w:rFonts w:ascii="Times New Roman" w:hAnsi="Times New Roman" w:eastAsia="宋体" w:cs="Times New Roman"/>
      <w:color w:val="auto"/>
      <w:sz w:val="21"/>
    </w:rPr>
  </w:style>
  <w:style w:type="character" w:styleId="1066" w:customStyle="1">
    <w:name w:val="正文文本 字符"/>
    <w:uiPriority w:val="0"/>
    <w:qFormat/>
    <w:rPr>
      <w:rFonts w:ascii="Times New Roman" w:hAnsi="Times New Roman" w:eastAsia="宋体" w:cs="Times New Roman"/>
      <w:sz w:val="21"/>
    </w:rPr>
  </w:style>
  <w:style w:type="character" w:styleId="1067" w:customStyle="1">
    <w:name w:val="批注文字 字符"/>
    <w:uiPriority w:val="0"/>
    <w:qFormat/>
    <w:rPr>
      <w:rFonts w:ascii="Times New Roman" w:hAnsi="Times New Roman" w:eastAsia="宋体" w:cs="Times New Roman"/>
      <w:sz w:val="20"/>
    </w:rPr>
  </w:style>
  <w:style w:type="character" w:styleId="1068" w:customStyle="1">
    <w:name w:val="批注文字 Char1"/>
    <w:uiPriority w:val="0"/>
    <w:qFormat/>
    <w:rPr>
      <w:rFonts w:ascii="Times New Roman" w:hAnsi="Times New Roman" w:eastAsia="宋体" w:cs="Times New Roman"/>
      <w:sz w:val="20"/>
    </w:rPr>
  </w:style>
  <w:style w:type="character" w:styleId="1069" w:customStyle="1">
    <w:name w:val="txt"/>
    <w:uiPriority w:val="0"/>
    <w:qFormat/>
    <w:rPr>
      <w:rFonts w:ascii="Times New Roman" w:hAnsi="Times New Roman" w:eastAsia="宋体" w:cs="Times New Roman"/>
      <w:sz w:val="20"/>
    </w:rPr>
  </w:style>
  <w:style w:type="character" w:styleId="1070" w:customStyle="1">
    <w:name w:val="标书正文 Char"/>
    <w:uiPriority w:val="0"/>
    <w:qFormat/>
    <w:rPr>
      <w:rFonts w:ascii="Times New Roman" w:hAnsi="Times New Roman" w:eastAsia="宋体" w:cs="Times New Roman"/>
      <w:sz w:val="20"/>
    </w:rPr>
  </w:style>
  <w:style w:type="character" w:styleId="1071" w:customStyle="1">
    <w:name w:val="font21"/>
    <w:uiPriority w:val="0"/>
    <w:qFormat/>
    <w:rPr>
      <w:rFonts w:hint="eastAsia" w:ascii="宋体" w:hAnsi="宋体" w:eastAsia="宋体" w:cs="宋体"/>
      <w:color w:val="ff0000"/>
      <w:sz w:val="24"/>
      <w:szCs w:val="24"/>
      <w:u w:val="none"/>
    </w:rPr>
  </w:style>
  <w:style w:type="character" w:styleId="1072" w:customStyle="1">
    <w:name w:val="apple-converted-space"/>
    <w:uiPriority w:val="0"/>
    <w:qFormat/>
    <w:rPr>
      <w:rFonts w:ascii="Times New Roman" w:hAnsi="Times New Roman" w:eastAsia="宋体" w:cs="Times New Roman"/>
      <w:sz w:val="20"/>
    </w:rPr>
  </w:style>
  <w:style w:type="character" w:styleId="1073" w:customStyle="1">
    <w:name w:val="纯文本 Char1"/>
    <w:uiPriority w:val="0"/>
    <w:qFormat/>
    <w:rPr>
      <w:rFonts w:ascii="Times New Roman" w:hAnsi="Times New Roman" w:eastAsia="宋体" w:cs="Times New Roman"/>
      <w:sz w:val="20"/>
    </w:rPr>
  </w:style>
  <w:style w:type="character" w:styleId="1074" w:customStyle="1">
    <w:name w:val="para1"/>
    <w:uiPriority w:val="0"/>
    <w:qFormat/>
    <w:rPr>
      <w:rFonts w:ascii="Times New Roman" w:hAnsi="Times New Roman" w:eastAsia="宋体" w:cs="Times New Roman"/>
      <w:sz w:val="20"/>
    </w:rPr>
  </w:style>
  <w:style w:type="character" w:styleId="1075" w:customStyle="1">
    <w:name w:val="HTML 预设格式 Char1"/>
    <w:uiPriority w:val="0"/>
    <w:qFormat/>
    <w:rPr>
      <w:rFonts w:ascii="Times New Roman" w:hAnsi="Times New Roman" w:eastAsia="宋体" w:cs="Times New Roman"/>
      <w:sz w:val="20"/>
    </w:rPr>
  </w:style>
  <w:style w:type="character" w:styleId="1076" w:customStyle="1">
    <w:name w:val="批注文字 Char"/>
    <w:uiPriority w:val="0"/>
    <w:qFormat/>
    <w:rPr>
      <w:rFonts w:ascii="Times New Roman" w:hAnsi="Times New Roman" w:eastAsia="宋体" w:cs="Times New Roman"/>
      <w:sz w:val="20"/>
    </w:rPr>
  </w:style>
  <w:style w:type="character" w:styleId="1077" w:customStyle="1">
    <w:name w:val="文档结构图 Char"/>
    <w:uiPriority w:val="0"/>
    <w:qFormat/>
    <w:rPr>
      <w:rFonts w:ascii="Times New Roman" w:hAnsi="Times New Roman" w:eastAsia="宋体" w:cs="Times New Roman"/>
      <w:sz w:val="20"/>
    </w:rPr>
  </w:style>
  <w:style w:type="character" w:styleId="1078" w:customStyle="1">
    <w:name w:val="超级链接"/>
    <w:uiPriority w:val="0"/>
    <w:qFormat/>
    <w:rPr>
      <w:rFonts w:ascii="Times New Roman" w:hAnsi="Times New Roman" w:eastAsia="宋体" w:cs="Times New Roman"/>
      <w:color w:val="0000ff"/>
      <w:sz w:val="20"/>
      <w:u w:val="single"/>
    </w:rPr>
  </w:style>
  <w:style w:type="character" w:styleId="1079" w:customStyle="1">
    <w:name w:val="p141"/>
    <w:uiPriority w:val="0"/>
    <w:qFormat/>
    <w:rPr>
      <w:rFonts w:ascii="Times New Roman" w:hAnsi="Times New Roman" w:eastAsia="宋体" w:cs="Times New Roman"/>
      <w:color w:val="000000"/>
      <w:sz w:val="20"/>
      <w:u w:val="none"/>
    </w:rPr>
  </w:style>
  <w:style w:type="character" w:styleId="1080" w:customStyle="1">
    <w:name w:val="宏文本 Char"/>
    <w:uiPriority w:val="0"/>
    <w:qFormat/>
    <w:rPr>
      <w:rFonts w:ascii="Times New Roman" w:hAnsi="Times New Roman" w:eastAsia="宋体" w:cs="Times New Roman"/>
      <w:sz w:val="20"/>
    </w:rPr>
  </w:style>
  <w:style w:type="character" w:styleId="1081" w:customStyle="1">
    <w:name w:val="_Style 313"/>
    <w:uiPriority w:val="0"/>
    <w:qFormat/>
    <w:rPr>
      <w:rFonts w:ascii="Times New Roman" w:hAnsi="Times New Roman" w:eastAsia="宋体" w:cs="Times New Roman"/>
      <w:b/>
      <w:i/>
      <w:sz w:val="21"/>
    </w:rPr>
  </w:style>
  <w:style w:type="character" w:styleId="1082" w:customStyle="1">
    <w:name w:val="页脚 Char1"/>
    <w:uiPriority w:val="0"/>
    <w:qFormat/>
    <w:rPr>
      <w:rFonts w:ascii="Times New Roman" w:hAnsi="Times New Roman" w:eastAsia="宋体" w:cs="Times New Roman"/>
      <w:sz w:val="20"/>
    </w:rPr>
  </w:style>
  <w:style w:type="character" w:styleId="1083" w:customStyle="1">
    <w:name w:val="页眉 Char"/>
    <w:uiPriority w:val="0"/>
    <w:qFormat/>
    <w:rPr>
      <w:rFonts w:ascii="Times New Roman" w:hAnsi="Times New Roman" w:eastAsia="宋体" w:cs="Times New Roman"/>
      <w:sz w:val="20"/>
    </w:rPr>
  </w:style>
  <w:style w:type="character" w:styleId="1084" w:customStyle="1">
    <w:name w:val="标题 7 Char"/>
    <w:uiPriority w:val="0"/>
    <w:qFormat/>
    <w:rPr>
      <w:rFonts w:ascii="Times New Roman" w:hAnsi="Times New Roman" w:eastAsia="宋体" w:cs="Times New Roman"/>
      <w:b/>
      <w:sz w:val="20"/>
    </w:rPr>
  </w:style>
  <w:style w:type="character" w:styleId="1085" w:customStyle="1">
    <w:name w:val="Char Char12"/>
    <w:uiPriority w:val="0"/>
    <w:qFormat/>
    <w:rPr>
      <w:rFonts w:ascii="Times New Roman" w:hAnsi="Times New Roman" w:eastAsia="宋体" w:cs="Times New Roman"/>
      <w:sz w:val="20"/>
    </w:rPr>
  </w:style>
  <w:style w:type="character" w:styleId="1086" w:customStyle="1">
    <w:name w:val="标题 3 Char"/>
    <w:uiPriority w:val="0"/>
    <w:qFormat/>
    <w:rPr>
      <w:rFonts w:ascii="Times New Roman" w:hAnsi="Times New Roman" w:eastAsia="宋体" w:cs="Times New Roman"/>
      <w:b/>
      <w:sz w:val="20"/>
    </w:rPr>
  </w:style>
  <w:style w:type="character" w:styleId="1087" w:customStyle="1">
    <w:name w:val="正文（首行缩进 2 字符） Char Char"/>
    <w:uiPriority w:val="0"/>
    <w:qFormat/>
    <w:rPr>
      <w:rFonts w:ascii="Times New Roman" w:hAnsi="Times New Roman" w:eastAsia="宋体" w:cs="Times New Roman"/>
      <w:sz w:val="20"/>
    </w:rPr>
  </w:style>
  <w:style w:type="character" w:styleId="1088" w:customStyle="1">
    <w:name w:val="表格用 Char Char"/>
    <w:uiPriority w:val="0"/>
    <w:qFormat/>
    <w:rPr>
      <w:rFonts w:ascii="Times New Roman" w:hAnsi="Times New Roman" w:eastAsia="宋体" w:cs="Times New Roman"/>
      <w:sz w:val="20"/>
    </w:rPr>
  </w:style>
  <w:style w:type="character" w:styleId="1089" w:customStyle="1">
    <w:name w:val="正文文本缩进 3 Char1"/>
    <w:uiPriority w:val="0"/>
    <w:qFormat/>
    <w:rPr>
      <w:rFonts w:ascii="Times New Roman" w:hAnsi="Times New Roman" w:eastAsia="宋体" w:cs="Times New Roman"/>
      <w:sz w:val="20"/>
    </w:rPr>
  </w:style>
  <w:style w:type="character" w:styleId="1090" w:customStyle="1">
    <w:name w:val="正文缩进 Char"/>
    <w:uiPriority w:val="0"/>
    <w:qFormat/>
    <w:rPr>
      <w:rFonts w:ascii="Times New Roman" w:hAnsi="Times New Roman" w:eastAsia="宋体" w:cs="Times New Roman"/>
      <w:sz w:val="20"/>
    </w:rPr>
  </w:style>
  <w:style w:type="character" w:styleId="1091" w:customStyle="1">
    <w:name w:val="批注框文本 Char1"/>
    <w:uiPriority w:val="0"/>
    <w:qFormat/>
    <w:rPr>
      <w:rFonts w:ascii="Times New Roman" w:hAnsi="Times New Roman" w:eastAsia="宋体" w:cs="Times New Roman"/>
      <w:sz w:val="20"/>
    </w:rPr>
  </w:style>
  <w:style w:type="character" w:styleId="1092" w:customStyle="1">
    <w:name w:val="Char Char13"/>
    <w:uiPriority w:val="0"/>
    <w:qFormat/>
    <w:rPr>
      <w:rFonts w:ascii="Times New Roman" w:hAnsi="Times New Roman" w:eastAsia="宋体" w:cs="Times New Roman"/>
      <w:sz w:val="20"/>
    </w:rPr>
  </w:style>
  <w:style w:type="character" w:styleId="1093" w:customStyle="1">
    <w:name w:val="样式2 Char"/>
    <w:uiPriority w:val="0"/>
    <w:qFormat/>
    <w:rPr>
      <w:rFonts w:ascii="Times New Roman" w:hAnsi="Times New Roman" w:eastAsia="宋体" w:cs="Times New Roman"/>
      <w:b/>
      <w:sz w:val="20"/>
    </w:rPr>
  </w:style>
  <w:style w:type="character" w:styleId="1094" w:customStyle="1">
    <w:name w:val="页脚 Char"/>
    <w:uiPriority w:val="0"/>
    <w:qFormat/>
    <w:rPr>
      <w:rFonts w:ascii="Times New Roman" w:hAnsi="Times New Roman" w:eastAsia="宋体" w:cs="Times New Roman"/>
      <w:sz w:val="20"/>
    </w:rPr>
  </w:style>
  <w:style w:type="character" w:styleId="1095" w:customStyle="1">
    <w:name w:val="标准文本 Char"/>
    <w:uiPriority w:val="0"/>
    <w:qFormat/>
    <w:rPr>
      <w:rFonts w:ascii="Times New Roman" w:hAnsi="Times New Roman" w:eastAsia="宋体" w:cs="Times New Roman"/>
      <w:sz w:val="20"/>
    </w:rPr>
  </w:style>
  <w:style w:type="character" w:styleId="1096" w:customStyle="1">
    <w:name w:val="font01"/>
    <w:uiPriority w:val="0"/>
    <w:qFormat/>
    <w:rPr>
      <w:rFonts w:hint="eastAsia" w:ascii="宋体" w:hAnsi="宋体" w:eastAsia="宋体" w:cs="宋体"/>
      <w:color w:val="000000"/>
      <w:sz w:val="24"/>
      <w:szCs w:val="24"/>
      <w:u w:val="none"/>
    </w:rPr>
  </w:style>
  <w:style w:type="character" w:styleId="1097" w:customStyle="1">
    <w:name w:val="标题 3 Char1"/>
    <w:uiPriority w:val="0"/>
    <w:qFormat/>
    <w:rPr>
      <w:rFonts w:ascii="Times New Roman" w:hAnsi="Times New Roman" w:eastAsia="宋体" w:cs="Times New Roman"/>
      <w:b/>
      <w:sz w:val="20"/>
      <w:u w:val="single"/>
    </w:rPr>
  </w:style>
  <w:style w:type="character" w:styleId="1098" w:customStyle="1">
    <w:name w:val="表格 Char Char"/>
    <w:uiPriority w:val="0"/>
    <w:qFormat/>
    <w:rPr>
      <w:rFonts w:ascii="Times New Roman" w:hAnsi="Times New Roman" w:eastAsia="宋体" w:cs="Times New Roman"/>
      <w:sz w:val="20"/>
    </w:rPr>
  </w:style>
  <w:style w:type="character" w:styleId="1099" w:customStyle="1">
    <w:name w:val="正文首行缩进 Char"/>
    <w:uiPriority w:val="0"/>
    <w:qFormat/>
    <w:rPr>
      <w:rFonts w:ascii="Times New Roman" w:hAnsi="Times New Roman" w:eastAsia="宋体" w:cs="Times New Roman"/>
      <w:sz w:val="20"/>
    </w:rPr>
  </w:style>
  <w:style w:type="character" w:styleId="1100" w:customStyle="1">
    <w:name w:val="标题 9 Char"/>
    <w:uiPriority w:val="0"/>
    <w:qFormat/>
    <w:rPr>
      <w:rFonts w:ascii="Times New Roman" w:hAnsi="Times New Roman" w:eastAsia="宋体" w:cs="Times New Roman"/>
      <w:sz w:val="20"/>
    </w:rPr>
  </w:style>
  <w:style w:type="character" w:styleId="1101" w:customStyle="1">
    <w:name w:val="lh151"/>
    <w:uiPriority w:val="0"/>
    <w:qFormat/>
    <w:rPr>
      <w:rFonts w:ascii="Times New Roman" w:hAnsi="Times New Roman" w:eastAsia="宋体" w:cs="Times New Roman"/>
      <w:color w:val="666666"/>
      <w:sz w:val="20"/>
    </w:rPr>
  </w:style>
  <w:style w:type="character" w:styleId="1102" w:customStyle="1">
    <w:name w:val="日期 Char1"/>
    <w:uiPriority w:val="0"/>
    <w:qFormat/>
    <w:rPr>
      <w:rFonts w:ascii="Times New Roman" w:hAnsi="Times New Roman" w:eastAsia="宋体" w:cs="Times New Roman"/>
      <w:sz w:val="20"/>
    </w:rPr>
  </w:style>
  <w:style w:type="character" w:styleId="1103" w:customStyle="1">
    <w:name w:val="图片 Char Char"/>
    <w:uiPriority w:val="0"/>
    <w:qFormat/>
    <w:rPr>
      <w:rFonts w:ascii="Times New Roman" w:hAnsi="Times New Roman" w:eastAsia="宋体" w:cs="Times New Roman"/>
      <w:sz w:val="20"/>
    </w:rPr>
  </w:style>
  <w:style w:type="character" w:styleId="1104" w:customStyle="1">
    <w:name w:val="批注框文本 字符"/>
    <w:uiPriority w:val="0"/>
    <w:qFormat/>
    <w:rPr>
      <w:rFonts w:ascii="Times New Roman" w:hAnsi="Times New Roman" w:eastAsia="宋体" w:cs="Times New Roman"/>
      <w:sz w:val="20"/>
    </w:rPr>
  </w:style>
  <w:style w:type="character" w:styleId="1105" w:customStyle="1">
    <w:name w:val="HTML 预设格式 Char"/>
    <w:uiPriority w:val="0"/>
    <w:qFormat/>
    <w:rPr>
      <w:rFonts w:ascii="Times New Roman" w:hAnsi="Times New Roman" w:eastAsia="宋体" w:cs="Times New Roman"/>
      <w:sz w:val="20"/>
    </w:rPr>
  </w:style>
  <w:style w:type="character" w:styleId="1106" w:customStyle="1">
    <w:name w:val="列出段落 Char"/>
    <w:uiPriority w:val="0"/>
    <w:qFormat/>
    <w:rPr>
      <w:rFonts w:ascii="Times New Roman" w:hAnsi="Times New Roman" w:eastAsia="宋体" w:cs="Times New Roman"/>
      <w:sz w:val="20"/>
    </w:rPr>
  </w:style>
  <w:style w:type="character" w:styleId="1107" w:customStyle="1">
    <w:name w:val="标题 5 Char"/>
    <w:uiPriority w:val="0"/>
    <w:qFormat/>
    <w:rPr>
      <w:rFonts w:ascii="Times New Roman" w:hAnsi="Times New Roman" w:eastAsia="宋体" w:cs="Times New Roman"/>
      <w:b/>
      <w:sz w:val="20"/>
    </w:rPr>
  </w:style>
  <w:style w:type="character" w:styleId="1108" w:customStyle="1">
    <w:name w:val="链接"/>
    <w:uiPriority w:val="0"/>
    <w:qFormat/>
    <w:rPr>
      <w:rFonts w:ascii="Times New Roman" w:hAnsi="Times New Roman" w:eastAsia="宋体" w:cs="Times New Roman"/>
      <w:color w:val="0000ff"/>
      <w:sz w:val="20"/>
      <w:u w:val="single"/>
    </w:rPr>
  </w:style>
  <w:style w:type="character" w:styleId="1109" w:customStyle="1">
    <w:name w:val="18h1"/>
    <w:uiPriority w:val="0"/>
    <w:qFormat/>
    <w:rPr>
      <w:rFonts w:ascii="Times New Roman" w:hAnsi="Times New Roman" w:eastAsia="宋体" w:cs="Times New Roman"/>
      <w:color w:val="3b3b3b"/>
      <w:sz w:val="20"/>
    </w:rPr>
  </w:style>
  <w:style w:type="character" w:styleId="1110" w:customStyle="1">
    <w:name w:val="表格文字（两侧对齐） Char Char"/>
    <w:uiPriority w:val="0"/>
    <w:qFormat/>
    <w:rPr>
      <w:rFonts w:ascii="Times New Roman" w:hAnsi="Times New Roman" w:eastAsia="宋体" w:cs="Times New Roman"/>
      <w:sz w:val="20"/>
    </w:rPr>
  </w:style>
  <w:style w:type="character" w:styleId="1111" w:customStyle="1">
    <w:name w:val="正文文本缩进 2 Char"/>
    <w:uiPriority w:val="0"/>
    <w:qFormat/>
    <w:rPr>
      <w:rFonts w:ascii="Times New Roman" w:hAnsi="Times New Roman" w:eastAsia="宋体" w:cs="Times New Roman"/>
      <w:sz w:val="20"/>
    </w:rPr>
  </w:style>
  <w:style w:type="character" w:styleId="1112" w:customStyle="1">
    <w:name w:val="Char Char14"/>
    <w:uiPriority w:val="0"/>
    <w:qFormat/>
    <w:rPr>
      <w:rFonts w:ascii="Times New Roman" w:hAnsi="Times New Roman" w:eastAsia="宋体" w:cs="Times New Roman"/>
      <w:sz w:val="20"/>
    </w:rPr>
  </w:style>
  <w:style w:type="character" w:styleId="1113" w:customStyle="1">
    <w:name w:val="标题 1 Char1"/>
    <w:uiPriority w:val="0"/>
    <w:qFormat/>
    <w:rPr>
      <w:rFonts w:ascii="Times New Roman" w:hAnsi="Times New Roman" w:eastAsia="宋体" w:cs="Times New Roman"/>
      <w:b/>
      <w:sz w:val="20"/>
    </w:rPr>
  </w:style>
  <w:style w:type="character" w:styleId="1114" w:customStyle="1">
    <w:name w:val="批注框文本 Char"/>
    <w:uiPriority w:val="0"/>
    <w:qFormat/>
    <w:rPr>
      <w:rFonts w:ascii="Times New Roman" w:hAnsi="Times New Roman" w:eastAsia="宋体" w:cs="Times New Roman"/>
      <w:sz w:val="20"/>
    </w:rPr>
  </w:style>
  <w:style w:type="character" w:styleId="1115" w:customStyle="1">
    <w:name w:val="apple-style-span"/>
    <w:uiPriority w:val="0"/>
    <w:qFormat/>
    <w:rPr>
      <w:rFonts w:ascii="Times New Roman" w:hAnsi="Times New Roman" w:eastAsia="宋体" w:cs="Times New Roman"/>
      <w:sz w:val="20"/>
    </w:rPr>
  </w:style>
  <w:style w:type="character" w:styleId="1116" w:customStyle="1">
    <w:name w:val="插图 Char Char"/>
    <w:uiPriority w:val="0"/>
    <w:qFormat/>
    <w:rPr>
      <w:rFonts w:ascii="Times New Roman" w:hAnsi="Times New Roman" w:eastAsia="宋体" w:cs="Times New Roman"/>
      <w:sz w:val="20"/>
    </w:rPr>
  </w:style>
  <w:style w:type="character" w:styleId="1117" w:customStyle="1">
    <w:name w:val="标题 2 Char1"/>
    <w:uiPriority w:val="0"/>
    <w:qFormat/>
    <w:rPr>
      <w:rFonts w:ascii="Times New Roman" w:hAnsi="Times New Roman" w:eastAsia="宋体" w:cs="Times New Roman"/>
      <w:b/>
      <w:sz w:val="20"/>
    </w:rPr>
  </w:style>
  <w:style w:type="character" w:styleId="1118" w:customStyle="1">
    <w:name w:val="_Style 332"/>
    <w:uiPriority w:val="0"/>
    <w:qFormat/>
    <w:rPr>
      <w:rFonts w:ascii="Times New Roman" w:hAnsi="Times New Roman" w:eastAsia="宋体" w:cs="Times New Roman"/>
      <w:i/>
      <w:color w:val="auto"/>
      <w:sz w:val="21"/>
    </w:rPr>
  </w:style>
  <w:style w:type="character" w:styleId="1119" w:customStyle="1">
    <w:name w:val="正文文本 3 Char1"/>
    <w:uiPriority w:val="0"/>
    <w:qFormat/>
    <w:rPr>
      <w:rFonts w:ascii="Times New Roman" w:hAnsi="Times New Roman" w:eastAsia="宋体" w:cs="Times New Roman"/>
      <w:sz w:val="20"/>
    </w:rPr>
  </w:style>
  <w:style w:type="character" w:styleId="1120" w:customStyle="1">
    <w:name w:val="标题 5 Char1"/>
    <w:uiPriority w:val="0"/>
    <w:qFormat/>
    <w:rPr>
      <w:rFonts w:ascii="Times New Roman" w:hAnsi="Times New Roman" w:eastAsia="宋体" w:cs="Times New Roman"/>
      <w:b/>
      <w:sz w:val="20"/>
    </w:rPr>
  </w:style>
  <w:style w:type="character" w:styleId="1121" w:customStyle="1">
    <w:name w:val="批注主题 Char"/>
    <w:uiPriority w:val="0"/>
    <w:qFormat/>
    <w:rPr>
      <w:rFonts w:ascii="Times New Roman" w:hAnsi="Times New Roman" w:eastAsia="宋体" w:cs="Times New Roman"/>
      <w:b/>
      <w:sz w:val="20"/>
    </w:rPr>
  </w:style>
  <w:style w:type="character" w:styleId="1122" w:customStyle="1">
    <w:name w:val="标题 1 Char"/>
    <w:uiPriority w:val="0"/>
    <w:qFormat/>
    <w:rPr>
      <w:rFonts w:ascii="Times New Roman" w:hAnsi="Times New Roman" w:eastAsia="宋体" w:cs="Times New Roman"/>
      <w:b/>
      <w:sz w:val="20"/>
    </w:rPr>
  </w:style>
  <w:style w:type="character" w:styleId="1123" w:customStyle="1">
    <w:name w:val="正文文本 2 Char1"/>
    <w:uiPriority w:val="0"/>
    <w:qFormat/>
    <w:rPr>
      <w:rFonts w:ascii="Times New Roman" w:hAnsi="Times New Roman" w:eastAsia="宋体" w:cs="Times New Roman"/>
      <w:sz w:val="20"/>
    </w:rPr>
  </w:style>
  <w:style w:type="character" w:styleId="1124" w:customStyle="1">
    <w:name w:val="标题 4 Char1"/>
    <w:uiPriority w:val="0"/>
    <w:qFormat/>
    <w:rPr>
      <w:rFonts w:ascii="Times New Roman" w:hAnsi="Times New Roman" w:eastAsia="宋体" w:cs="Times New Roman"/>
      <w:b/>
      <w:sz w:val="20"/>
    </w:rPr>
  </w:style>
  <w:style w:type="character" w:styleId="1125" w:customStyle="1">
    <w:name w:val="正文文本 2 Char"/>
    <w:uiPriority w:val="0"/>
    <w:qFormat/>
    <w:rPr>
      <w:rFonts w:ascii="Times New Roman" w:hAnsi="Times New Roman" w:eastAsia="宋体" w:cs="Times New Roman"/>
      <w:sz w:val="20"/>
    </w:rPr>
  </w:style>
  <w:style w:type="character" w:styleId="1126" w:customStyle="1">
    <w:name w:val="_Style 376"/>
    <w:uiPriority w:val="0"/>
    <w:qFormat/>
    <w:rPr>
      <w:rFonts w:ascii="Times New Roman" w:hAnsi="Times New Roman" w:eastAsia="宋体" w:cs="Times New Roman"/>
      <w:b/>
      <w:color w:val="auto"/>
      <w:sz w:val="21"/>
    </w:rPr>
  </w:style>
  <w:style w:type="character" w:styleId="1127" w:customStyle="1">
    <w:name w:val="062"/>
    <w:uiPriority w:val="0"/>
    <w:qFormat/>
    <w:rPr>
      <w:rFonts w:ascii="Times New Roman" w:hAnsi="Times New Roman" w:eastAsia="宋体" w:cs="Times New Roman"/>
      <w:b/>
      <w:sz w:val="20"/>
    </w:rPr>
  </w:style>
  <w:style w:type="character" w:styleId="1128" w:customStyle="1">
    <w:name w:val="正文文本 Char1"/>
    <w:uiPriority w:val="0"/>
    <w:qFormat/>
    <w:rPr>
      <w:rFonts w:ascii="Times New Roman" w:hAnsi="Times New Roman" w:eastAsia="宋体" w:cs="Times New Roman"/>
      <w:sz w:val="20"/>
    </w:rPr>
  </w:style>
  <w:style w:type="character" w:styleId="1129" w:customStyle="1">
    <w:name w:val="题注 Char"/>
    <w:uiPriority w:val="0"/>
    <w:qFormat/>
    <w:rPr>
      <w:rFonts w:ascii="Times New Roman" w:hAnsi="Times New Roman" w:eastAsia="宋体" w:cs="Times New Roman"/>
      <w:sz w:val="20"/>
    </w:rPr>
  </w:style>
  <w:style w:type="character" w:styleId="1130" w:customStyle="1">
    <w:name w:val="脚注文本 Char"/>
    <w:uiPriority w:val="0"/>
    <w:qFormat/>
    <w:rPr>
      <w:rFonts w:ascii="Times New Roman" w:hAnsi="Times New Roman" w:eastAsia="宋体" w:cs="Times New Roman"/>
      <w:sz w:val="20"/>
    </w:rPr>
  </w:style>
  <w:style w:type="character" w:styleId="1131" w:customStyle="1">
    <w:name w:val="_Style 336"/>
    <w:uiPriority w:val="0"/>
    <w:qFormat/>
    <w:rPr>
      <w:rFonts w:ascii="Times New Roman" w:hAnsi="Times New Roman" w:eastAsia="宋体" w:cs="Times New Roman"/>
      <w:i/>
      <w:color w:val="auto"/>
      <w:sz w:val="21"/>
    </w:rPr>
  </w:style>
  <w:style w:type="character" w:styleId="1132" w:customStyle="1">
    <w:name w:val="表格 Char"/>
    <w:uiPriority w:val="0"/>
    <w:qFormat/>
    <w:rPr>
      <w:rFonts w:ascii="Times New Roman" w:hAnsi="Times New Roman" w:eastAsia="宋体" w:cs="Times New Roman"/>
      <w:color w:val="000000"/>
      <w:sz w:val="20"/>
    </w:rPr>
  </w:style>
  <w:style w:type="character" w:styleId="1133" w:customStyle="1">
    <w:name w:val="批注主题 字符"/>
    <w:uiPriority w:val="0"/>
    <w:qFormat/>
    <w:rPr>
      <w:rFonts w:ascii="Times New Roman" w:hAnsi="Times New Roman" w:eastAsia="宋体" w:cs="Times New Roman"/>
      <w:b/>
      <w:sz w:val="20"/>
    </w:rPr>
  </w:style>
  <w:style w:type="character" w:styleId="1134" w:customStyle="1">
    <w:name w:val="图注 Char Char"/>
    <w:uiPriority w:val="0"/>
    <w:qFormat/>
    <w:rPr>
      <w:rFonts w:ascii="Times New Roman" w:hAnsi="Times New Roman" w:eastAsia="宋体" w:cs="Times New Roman"/>
      <w:sz w:val="20"/>
    </w:rPr>
  </w:style>
  <w:style w:type="character" w:styleId="1135" w:customStyle="1">
    <w:name w:val="页码1"/>
    <w:uiPriority w:val="0"/>
    <w:qFormat/>
    <w:rPr>
      <w:rFonts w:ascii="Times New Roman" w:hAnsi="Times New Roman" w:eastAsia="宋体" w:cs="Times New Roman"/>
      <w:sz w:val="20"/>
    </w:rPr>
  </w:style>
  <w:style w:type="character" w:styleId="1136" w:customStyle="1">
    <w:name w:val="列表框1 Char Char"/>
    <w:uiPriority w:val="0"/>
    <w:qFormat/>
    <w:rPr>
      <w:rFonts w:ascii="Times New Roman" w:hAnsi="Times New Roman" w:eastAsia="宋体" w:cs="Times New Roman"/>
      <w:sz w:val="20"/>
    </w:rPr>
  </w:style>
  <w:style w:type="character" w:styleId="1137" w:customStyle="1">
    <w:name w:val="1ji Char"/>
    <w:uiPriority w:val="0"/>
    <w:qFormat/>
    <w:rPr>
      <w:rFonts w:ascii="Times New Roman" w:hAnsi="Times New Roman" w:eastAsia="宋体" w:cs="Times New Roman"/>
      <w:b/>
      <w:sz w:val="20"/>
    </w:rPr>
  </w:style>
  <w:style w:type="character" w:styleId="1138" w:customStyle="1">
    <w:name w:val="正文文本缩进 Char"/>
    <w:uiPriority w:val="0"/>
    <w:qFormat/>
    <w:rPr>
      <w:rFonts w:ascii="Times New Roman" w:hAnsi="Times New Roman" w:eastAsia="宋体" w:cs="Times New Roman"/>
      <w:sz w:val="20"/>
    </w:rPr>
  </w:style>
  <w:style w:type="character" w:styleId="1139" w:customStyle="1">
    <w:name w:val="标准文本 Char Char"/>
    <w:uiPriority w:val="0"/>
    <w:qFormat/>
    <w:rPr>
      <w:rFonts w:ascii="Times New Roman" w:hAnsi="Times New Roman" w:eastAsia="宋体" w:cs="Times New Roman"/>
      <w:sz w:val="20"/>
    </w:rPr>
  </w:style>
  <w:style w:type="character" w:styleId="1140" w:customStyle="1">
    <w:name w:val="表格用 Char"/>
    <w:uiPriority w:val="0"/>
    <w:qFormat/>
    <w:rPr>
      <w:rFonts w:ascii="Times New Roman" w:hAnsi="Times New Roman" w:eastAsia="宋体" w:cs="Times New Roman"/>
      <w:color w:val="000000"/>
      <w:sz w:val="20"/>
    </w:rPr>
  </w:style>
  <w:style w:type="character" w:styleId="1141" w:customStyle="1">
    <w:name w:val="标题 7 Char1"/>
    <w:uiPriority w:val="0"/>
    <w:qFormat/>
    <w:rPr>
      <w:rFonts w:ascii="Times New Roman" w:hAnsi="Times New Roman" w:eastAsia="宋体" w:cs="Times New Roman"/>
      <w:b/>
      <w:sz w:val="20"/>
    </w:rPr>
  </w:style>
  <w:style w:type="character" w:styleId="1142" w:customStyle="1">
    <w:name w:val="H 3 Char"/>
    <w:uiPriority w:val="0"/>
    <w:qFormat/>
    <w:rPr>
      <w:rFonts w:ascii="Times New Roman" w:hAnsi="Times New Roman" w:eastAsia="宋体" w:cs="Times New Roman"/>
      <w:b/>
      <w:sz w:val="20"/>
    </w:rPr>
  </w:style>
  <w:style w:type="character" w:styleId="1143" w:customStyle="1">
    <w:name w:val="正文文本缩进 3 字符"/>
    <w:uiPriority w:val="0"/>
    <w:qFormat/>
    <w:rPr>
      <w:rFonts w:ascii="Times New Roman" w:hAnsi="Times New Roman" w:eastAsia="宋体" w:cs="Times New Roman"/>
      <w:sz w:val="16"/>
      <w:szCs w:val="16"/>
    </w:rPr>
  </w:style>
  <w:style w:type="character" w:styleId="1144" w:customStyle="1">
    <w:name w:val="标题 Char"/>
    <w:uiPriority w:val="0"/>
    <w:qFormat/>
    <w:rPr>
      <w:rFonts w:ascii="Times New Roman" w:hAnsi="Times New Roman" w:eastAsia="宋体" w:cs="Times New Roman"/>
      <w:b/>
      <w:sz w:val="20"/>
    </w:rPr>
  </w:style>
  <w:style w:type="character" w:styleId="1145" w:customStyle="1">
    <w:name w:val="H 4 Char"/>
    <w:uiPriority w:val="0"/>
    <w:qFormat/>
    <w:rPr>
      <w:rFonts w:ascii="Times New Roman" w:hAnsi="Times New Roman" w:eastAsia="宋体" w:cs="Times New Roman"/>
      <w:b/>
      <w:sz w:val="20"/>
    </w:rPr>
  </w:style>
  <w:style w:type="character" w:styleId="1146" w:customStyle="1">
    <w:name w:val="批注主题 Char1"/>
    <w:uiPriority w:val="0"/>
    <w:qFormat/>
    <w:rPr>
      <w:rFonts w:ascii="Times New Roman" w:hAnsi="Times New Roman" w:eastAsia="宋体" w:cs="Times New Roman"/>
      <w:b/>
      <w:sz w:val="20"/>
    </w:rPr>
  </w:style>
  <w:style w:type="character" w:styleId="1147" w:customStyle="1">
    <w:name w:val="正文文本缩进 Char1"/>
    <w:uiPriority w:val="0"/>
    <w:qFormat/>
    <w:rPr>
      <w:rFonts w:ascii="Times New Roman" w:hAnsi="Times New Roman" w:eastAsia="宋体" w:cs="Times New Roman"/>
      <w:sz w:val="20"/>
    </w:rPr>
  </w:style>
  <w:style w:type="character" w:styleId="1148" w:customStyle="1">
    <w:name w:val="正文文本 3 Char"/>
    <w:uiPriority w:val="0"/>
    <w:qFormat/>
    <w:rPr>
      <w:rFonts w:ascii="Times New Roman" w:hAnsi="Times New Roman" w:eastAsia="宋体" w:cs="Times New Roman"/>
      <w:sz w:val="20"/>
    </w:rPr>
  </w:style>
  <w:style w:type="character" w:styleId="1149" w:customStyle="1">
    <w:name w:val="正文首行缩进 2 Char"/>
    <w:uiPriority w:val="0"/>
    <w:qFormat/>
    <w:rPr>
      <w:rFonts w:ascii="Times New Roman" w:hAnsi="Times New Roman" w:eastAsia="宋体" w:cs="Times New Roman"/>
      <w:sz w:val="20"/>
    </w:rPr>
  </w:style>
  <w:style w:type="character" w:styleId="1150" w:customStyle="1">
    <w:name w:val="页眉 Char1"/>
    <w:uiPriority w:val="0"/>
    <w:qFormat/>
    <w:rPr>
      <w:rFonts w:ascii="Times New Roman" w:hAnsi="Times New Roman" w:eastAsia="宋体" w:cs="Times New Roman"/>
      <w:sz w:val="20"/>
    </w:rPr>
  </w:style>
  <w:style w:type="character" w:styleId="1151" w:customStyle="1">
    <w:name w:val="Char Char2"/>
    <w:uiPriority w:val="0"/>
    <w:qFormat/>
    <w:rPr>
      <w:rFonts w:ascii="Times New Roman" w:hAnsi="Times New Roman" w:eastAsia="宋体" w:cs="Times New Roman"/>
      <w:sz w:val="20"/>
    </w:rPr>
  </w:style>
  <w:style w:type="character" w:styleId="1152" w:customStyle="1">
    <w:name w:val="样式 首行缩进:  2 字符 Char1"/>
    <w:uiPriority w:val="0"/>
    <w:qFormat/>
    <w:rPr>
      <w:rFonts w:ascii="Times New Roman" w:hAnsi="Times New Roman" w:eastAsia="宋体" w:cs="Times New Roman"/>
      <w:sz w:val="20"/>
    </w:rPr>
  </w:style>
  <w:style w:type="character" w:styleId="1153" w:customStyle="1">
    <w:name w:val="标题 2 Char"/>
    <w:uiPriority w:val="0"/>
    <w:qFormat/>
    <w:rPr>
      <w:rFonts w:ascii="Times New Roman" w:hAnsi="Times New Roman" w:eastAsia="宋体" w:cs="Times New Roman"/>
      <w:b/>
      <w:sz w:val="20"/>
    </w:rPr>
  </w:style>
  <w:style w:type="character" w:styleId="1154" w:customStyle="1">
    <w:name w:val="表格文字图表文字 Char Char"/>
    <w:uiPriority w:val="0"/>
    <w:qFormat/>
    <w:rPr>
      <w:rFonts w:ascii="Times New Roman" w:hAnsi="Times New Roman" w:eastAsia="宋体" w:cs="Times New Roman"/>
      <w:sz w:val="20"/>
    </w:rPr>
  </w:style>
  <w:style w:type="character" w:styleId="1155" w:customStyle="1">
    <w:name w:val="图片 Char"/>
    <w:uiPriority w:val="0"/>
    <w:qFormat/>
    <w:rPr>
      <w:rFonts w:ascii="Times New Roman" w:hAnsi="Times New Roman" w:eastAsia="宋体" w:cs="Times New Roman"/>
      <w:sz w:val="20"/>
    </w:rPr>
  </w:style>
  <w:style w:type="character" w:styleId="1156" w:customStyle="1">
    <w:name w:val="标题 6 Char"/>
    <w:uiPriority w:val="0"/>
    <w:qFormat/>
    <w:rPr>
      <w:rFonts w:ascii="Times New Roman" w:hAnsi="Times New Roman" w:eastAsia="宋体" w:cs="Times New Roman"/>
      <w:b/>
      <w:sz w:val="20"/>
    </w:rPr>
  </w:style>
  <w:style w:type="character" w:styleId="1157" w:customStyle="1">
    <w:name w:val="标题 4 Char"/>
    <w:uiPriority w:val="0"/>
    <w:qFormat/>
    <w:rPr>
      <w:rFonts w:ascii="Times New Roman" w:hAnsi="Times New Roman" w:eastAsia="宋体" w:cs="Times New Roman"/>
      <w:b/>
      <w:sz w:val="20"/>
    </w:rPr>
  </w:style>
  <w:style w:type="character" w:styleId="1158" w:customStyle="1">
    <w:name w:val="文档结构图 Char1"/>
    <w:uiPriority w:val="0"/>
    <w:qFormat/>
    <w:rPr>
      <w:rFonts w:ascii="Times New Roman" w:hAnsi="Times New Roman" w:eastAsia="宋体" w:cs="Times New Roman"/>
      <w:sz w:val="20"/>
    </w:rPr>
  </w:style>
  <w:style w:type="character" w:styleId="1159" w:customStyle="1">
    <w:name w:val="项目符0 Char"/>
    <w:uiPriority w:val="0"/>
    <w:qFormat/>
    <w:rPr>
      <w:rFonts w:ascii="Times New Roman" w:hAnsi="Times New Roman" w:eastAsia="宋体" w:cs="Times New Roman"/>
      <w:sz w:val="20"/>
    </w:rPr>
  </w:style>
  <w:style w:type="character" w:styleId="1160" w:customStyle="1">
    <w:name w:val="正文文本缩进 3 Char"/>
    <w:uiPriority w:val="0"/>
    <w:qFormat/>
    <w:rPr>
      <w:rFonts w:ascii="Times New Roman" w:hAnsi="Times New Roman" w:eastAsia="宋体" w:cs="Times New Roman"/>
      <w:sz w:val="20"/>
    </w:rPr>
  </w:style>
  <w:style w:type="character" w:styleId="1161" w:customStyle="1">
    <w:name w:val="Char Char3"/>
    <w:uiPriority w:val="0"/>
    <w:qFormat/>
    <w:rPr>
      <w:rFonts w:ascii="Times New Roman" w:hAnsi="Times New Roman" w:eastAsia="宋体" w:cs="Times New Roman"/>
      <w:sz w:val="20"/>
    </w:rPr>
  </w:style>
  <w:style w:type="character" w:styleId="1162" w:customStyle="1">
    <w:name w:val="纯文本 Char"/>
    <w:uiPriority w:val="0"/>
    <w:qFormat/>
    <w:rPr>
      <w:rFonts w:ascii="Times New Roman" w:hAnsi="Times New Roman" w:eastAsia="宋体" w:cs="Times New Roman"/>
      <w:sz w:val="20"/>
    </w:rPr>
  </w:style>
  <w:style w:type="character" w:styleId="1163" w:customStyle="1">
    <w:name w:val="正文文本缩进 2 Char1"/>
    <w:uiPriority w:val="0"/>
    <w:qFormat/>
    <w:rPr>
      <w:rFonts w:ascii="Times New Roman" w:hAnsi="Times New Roman" w:eastAsia="宋体" w:cs="Times New Roman"/>
      <w:sz w:val="20"/>
    </w:rPr>
  </w:style>
  <w:style w:type="character" w:styleId="1164" w:customStyle="1">
    <w:name w:val="标题 8 Char"/>
    <w:uiPriority w:val="0"/>
    <w:qFormat/>
    <w:rPr>
      <w:rFonts w:ascii="Times New Roman" w:hAnsi="Times New Roman" w:eastAsia="宋体" w:cs="Times New Roman"/>
      <w:sz w:val="20"/>
    </w:rPr>
  </w:style>
  <w:style w:type="character" w:styleId="1165" w:customStyle="1">
    <w:name w:val="标题 6 Char1"/>
    <w:uiPriority w:val="0"/>
    <w:qFormat/>
    <w:rPr>
      <w:rFonts w:ascii="Times New Roman" w:hAnsi="Times New Roman" w:eastAsia="宋体" w:cs="Times New Roman"/>
      <w:b/>
      <w:sz w:val="20"/>
    </w:rPr>
  </w:style>
  <w:style w:type="character" w:styleId="1166" w:customStyle="1">
    <w:name w:val="case31"/>
    <w:uiPriority w:val="0"/>
    <w:qFormat/>
    <w:rPr>
      <w:rFonts w:ascii="Times New Roman" w:hAnsi="Times New Roman" w:eastAsia="宋体" w:cs="Times New Roman"/>
      <w:sz w:val="20"/>
    </w:rPr>
  </w:style>
  <w:style w:type="character" w:styleId="1167" w:customStyle="1">
    <w:name w:val="正文文本 Char"/>
    <w:uiPriority w:val="0"/>
    <w:qFormat/>
    <w:rPr>
      <w:rFonts w:ascii="Times New Roman" w:hAnsi="Times New Roman" w:eastAsia="宋体" w:cs="Times New Roman"/>
      <w:sz w:val="20"/>
    </w:rPr>
  </w:style>
  <w:style w:type="paragraph" w:styleId="1168" w:customStyle="1">
    <w:name w:val="节标题"/>
    <w:basedOn w:val="989"/>
    <w:next w:val="1169"/>
    <w:uiPriority w:val="0"/>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5"/>
    <w:next w:val="988"/>
    <w:uiPriority w:val="0"/>
    <w:qFormat/>
    <w:pPr>
      <w:ind w:left="1134" w:firstLine="20"/>
      <w:spacing w:before="280" w:after="280" w:line="360" w:lineRule="auto"/>
      <w:outlineLvl w:val="5"/>
    </w:pPr>
  </w:style>
  <w:style w:type="paragraph" w:styleId="1170" w:customStyle="1">
    <w:name w:val="正文段"/>
    <w:basedOn w:val="989"/>
    <w:next w:val="1171"/>
    <w:uiPriority w:val="0"/>
    <w:qFormat/>
    <w:pPr>
      <w:ind w:left="454" w:firstLine="1222"/>
      <w:spacing w:before="0" w:after="240" w:line="240" w:lineRule="atLeast"/>
    </w:pPr>
    <w:rPr>
      <w:rFonts w:ascii="Times New Roman" w:hAnsi="Times New Roman" w:cs="Times New Roman"/>
    </w:rPr>
  </w:style>
  <w:style w:type="paragraph" w:styleId="1171" w:customStyle="1">
    <w:name w:val="批注主题1"/>
    <w:next w:val="988"/>
    <w:uiPriority w:val="0"/>
    <w:qFormat/>
    <w:pPr>
      <w:ind w:left="200" w:firstLine="4808"/>
      <w:spacing w:line="360" w:lineRule="auto"/>
    </w:pPr>
    <w:rPr>
      <w:rFonts w:ascii="Calibri" w:hAnsi="Calibri" w:eastAsia="宋体" w:cs="宋体"/>
      <w:lang w:val="en-US" w:eastAsia="zh-CN" w:bidi="ar-SA"/>
    </w:rPr>
  </w:style>
  <w:style w:type="paragraph" w:styleId="1172" w:customStyle="1">
    <w:name w:val="_Style 224"/>
    <w:next w:val="1173"/>
    <w:uiPriority w:val="0"/>
    <w:qFormat/>
    <w:pPr>
      <w:ind w:firstLine="3584"/>
    </w:pPr>
    <w:rPr>
      <w:rFonts w:ascii="Calibri" w:hAnsi="Calibri" w:eastAsia="宋体" w:cs="宋体"/>
      <w:lang w:val="en-US" w:eastAsia="zh-CN" w:bidi="ar-SA"/>
    </w:rPr>
  </w:style>
  <w:style w:type="paragraph" w:styleId="1173" w:customStyle="1">
    <w:name w:val="编号1"/>
    <w:basedOn w:val="989"/>
    <w:next w:val="1174"/>
    <w:uiPriority w:val="0"/>
    <w:qFormat/>
    <w:pPr>
      <w:ind w:left="360" w:right="210" w:firstLine="2200"/>
      <w:spacing w:before="0" w:after="0" w:line="240" w:lineRule="auto"/>
    </w:pPr>
    <w:rPr>
      <w:rFonts w:ascii="Times New Roman" w:hAnsi="Times New Roman" w:cs="Times New Roman"/>
    </w:rPr>
  </w:style>
  <w:style w:type="paragraph" w:styleId="1174" w:customStyle="1">
    <w:name w:val="图片"/>
    <w:basedOn w:val="989"/>
    <w:next w:val="1175"/>
    <w:uiPriority w:val="0"/>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uiPriority w:val="0"/>
    <w:qFormat/>
    <w:pPr>
      <w:ind w:left="400" w:firstLine="5120"/>
      <w:spacing w:line="360" w:lineRule="auto"/>
      <w:widowControl w:val="off"/>
    </w:pPr>
    <w:rPr>
      <w:rFonts w:ascii="Calibri" w:hAnsi="Calibri" w:eastAsia="宋体" w:cs="宋体"/>
      <w:lang w:val="en-US" w:eastAsia="zh-CN" w:bidi="ar-SA"/>
    </w:rPr>
  </w:style>
  <w:style w:type="paragraph" w:styleId="1176" w:customStyle="1">
    <w:name w:val="图注"/>
    <w:next w:val="1177"/>
    <w:uiPriority w:val="0"/>
    <w:qFormat/>
    <w:pPr>
      <w:ind w:left="360" w:firstLine="2152"/>
      <w:jc w:val="center"/>
    </w:pPr>
    <w:rPr>
      <w:rFonts w:ascii="Calibri" w:hAnsi="Calibri" w:eastAsia="宋体" w:cs="宋体"/>
      <w:lang w:val="en-US" w:eastAsia="zh-CN" w:bidi="ar-SA"/>
    </w:rPr>
  </w:style>
  <w:style w:type="paragraph" w:styleId="1177" w:customStyle="1">
    <w:name w:val="列表编号 41"/>
    <w:basedOn w:val="989"/>
    <w:next w:val="1178"/>
    <w:uiPriority w:val="0"/>
    <w:qFormat/>
    <w:pPr>
      <w:ind w:left="1620" w:firstLine="2712"/>
      <w:spacing w:before="0" w:after="0" w:line="360" w:lineRule="auto"/>
    </w:pPr>
    <w:rPr>
      <w:rFonts w:ascii="Times New Roman" w:hAnsi="Times New Roman" w:cs="Times New Roman"/>
    </w:rPr>
  </w:style>
  <w:style w:type="paragraph" w:styleId="1178" w:customStyle="1">
    <w:name w:val="项目符0"/>
    <w:basedOn w:val="989"/>
    <w:next w:val="1179"/>
    <w:uiPriority w:val="0"/>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uiPriority w:val="0"/>
    <w:qFormat/>
    <w:pPr>
      <w:ind w:firstLine="5632"/>
      <w:widowControl w:val="off"/>
    </w:pPr>
    <w:rPr>
      <w:rFonts w:ascii="Calibri" w:hAnsi="Calibri" w:eastAsia="宋体" w:cs="宋体"/>
      <w:lang w:val="en-US" w:eastAsia="zh-CN" w:bidi="ar-SA"/>
    </w:rPr>
  </w:style>
  <w:style w:type="paragraph" w:styleId="1180" w:customStyle="1">
    <w:name w:val="Item Step in Table"/>
    <w:next w:val="1181"/>
    <w:uiPriority w:val="0"/>
    <w:qFormat/>
    <w:pPr>
      <w:ind w:left="397" w:firstLine="3699"/>
      <w:jc w:val="both"/>
      <w:spacing w:before="40" w:after="40"/>
    </w:pPr>
    <w:rPr>
      <w:rFonts w:ascii="Calibri" w:hAnsi="Calibri" w:eastAsia="宋体" w:cs="宋体"/>
      <w:lang w:val="en-US" w:eastAsia="zh-CN" w:bidi="ar-SA"/>
    </w:rPr>
  </w:style>
  <w:style w:type="paragraph" w:styleId="1181" w:customStyle="1">
    <w:name w:val="Char Char Char Char Char Char1 Char Char Char Char Char Char"/>
    <w:basedOn w:val="989"/>
    <w:next w:val="1182"/>
    <w:uiPriority w:val="0"/>
    <w:qFormat/>
    <w:pPr>
      <w:ind w:left="0" w:firstLine="2560"/>
      <w:spacing w:before="0" w:after="0" w:line="240" w:lineRule="auto"/>
    </w:pPr>
    <w:rPr>
      <w:rFonts w:ascii="Times New Roman" w:hAnsi="Times New Roman" w:cs="Times New Roman"/>
    </w:rPr>
  </w:style>
  <w:style w:type="paragraph" w:styleId="1182" w:customStyle="1">
    <w:name w:val="Char Char1"/>
    <w:basedOn w:val="989"/>
    <w:next w:val="1183"/>
    <w:uiPriority w:val="0"/>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2"/>
    <w:next w:val="1046"/>
    <w:uiPriority w:val="0"/>
    <w:qFormat/>
    <w:pPr>
      <w:ind w:left="200" w:firstLine="18"/>
      <w:spacing w:before="0" w:after="0" w:line="360" w:lineRule="auto"/>
      <w:outlineLvl w:val="2"/>
    </w:pPr>
  </w:style>
  <w:style w:type="paragraph" w:styleId="1184" w:customStyle="1">
    <w:name w:val="xl76"/>
    <w:basedOn w:val="989"/>
    <w:next w:val="1043"/>
    <w:uiPriority w:val="0"/>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9"/>
    <w:next w:val="118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9"/>
    <w:next w:val="1026"/>
    <w:uiPriority w:val="0"/>
    <w:qFormat/>
    <w:pPr>
      <w:ind w:left="0" w:firstLine="2560"/>
      <w:spacing w:before="0" w:after="0" w:line="240" w:lineRule="auto"/>
    </w:pPr>
    <w:rPr>
      <w:rFonts w:ascii="Times New Roman" w:hAnsi="Times New Roman" w:cs="Times New Roman"/>
    </w:rPr>
  </w:style>
  <w:style w:type="paragraph" w:styleId="1187" w:customStyle="1">
    <w:name w:val="纯文本2"/>
    <w:basedOn w:val="989"/>
    <w:next w:val="1188"/>
    <w:uiPriority w:val="0"/>
    <w:qFormat/>
    <w:pPr>
      <w:ind w:left="0" w:firstLine="3584"/>
      <w:spacing w:before="0" w:after="0" w:line="240" w:lineRule="auto"/>
    </w:pPr>
    <w:rPr>
      <w:rFonts w:ascii="Times New Roman" w:hAnsi="Times New Roman" w:cs="Times New Roman"/>
    </w:rPr>
  </w:style>
  <w:style w:type="paragraph" w:styleId="1188" w:customStyle="1">
    <w:name w:val="xl69"/>
    <w:basedOn w:val="989"/>
    <w:next w:val="1189"/>
    <w:uiPriority w:val="0"/>
    <w:qFormat/>
    <w:pPr>
      <w:ind w:left="0" w:firstLine="3584"/>
      <w:spacing w:before="280" w:after="280" w:line="240" w:lineRule="auto"/>
    </w:pPr>
    <w:rPr>
      <w:rFonts w:ascii="Times New Roman" w:hAnsi="Times New Roman" w:cs="Times New Roman"/>
    </w:rPr>
  </w:style>
  <w:style w:type="paragraph" w:styleId="1189" w:customStyle="1">
    <w:name w:val="Char Char Char"/>
    <w:basedOn w:val="989"/>
    <w:next w:val="1190"/>
    <w:uiPriority w:val="0"/>
    <w:qFormat/>
    <w:pPr>
      <w:ind w:left="0" w:firstLine="2560"/>
      <w:spacing w:before="0" w:after="0" w:line="240" w:lineRule="auto"/>
    </w:pPr>
    <w:rPr>
      <w:rFonts w:ascii="Times New Roman" w:hAnsi="Times New Roman" w:cs="Times New Roman"/>
    </w:rPr>
  </w:style>
  <w:style w:type="paragraph" w:styleId="1190" w:customStyle="1">
    <w:name w:val="表格"/>
    <w:basedOn w:val="989"/>
    <w:next w:val="1185"/>
    <w:uiPriority w:val="0"/>
    <w:qFormat/>
    <w:pPr>
      <w:ind w:left="0" w:firstLine="2560"/>
      <w:spacing w:before="0" w:after="0" w:line="360" w:lineRule="auto"/>
    </w:pPr>
    <w:rPr>
      <w:rFonts w:ascii="Times New Roman" w:hAnsi="Times New Roman" w:cs="Times New Roman"/>
    </w:rPr>
  </w:style>
  <w:style w:type="paragraph" w:styleId="1191" w:customStyle="1">
    <w:name w:val="xl68"/>
    <w:basedOn w:val="989"/>
    <w:next w:val="1192"/>
    <w:uiPriority w:val="0"/>
    <w:qFormat/>
    <w:pPr>
      <w:ind w:left="100" w:firstLine="5220"/>
      <w:spacing w:before="280" w:after="280" w:line="240" w:lineRule="auto"/>
    </w:pPr>
    <w:rPr>
      <w:rFonts w:ascii="Times New Roman" w:hAnsi="Times New Roman" w:cs="Times New Roman"/>
    </w:rPr>
  </w:style>
  <w:style w:type="paragraph" w:styleId="1192" w:customStyle="1">
    <w:name w:val="Char1"/>
    <w:basedOn w:val="989"/>
    <w:next w:val="1193"/>
    <w:uiPriority w:val="0"/>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9"/>
    <w:next w:val="1194"/>
    <w:uiPriority w:val="0"/>
    <w:qFormat/>
    <w:pPr>
      <w:ind w:left="437" w:firstLine="2741"/>
      <w:spacing w:before="0" w:after="0" w:line="360" w:lineRule="auto"/>
    </w:pPr>
    <w:rPr>
      <w:rFonts w:ascii="Times New Roman" w:hAnsi="Times New Roman" w:cs="Times New Roman"/>
    </w:rPr>
  </w:style>
  <w:style w:type="paragraph" w:styleId="1194" w:customStyle="1">
    <w:name w:val="xl74"/>
    <w:basedOn w:val="989"/>
    <w:next w:val="119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9"/>
    <w:next w:val="1196"/>
    <w:uiPriority w:val="0"/>
    <w:qFormat/>
    <w:pPr>
      <w:ind w:left="0" w:firstLine="5120"/>
      <w:spacing w:before="280" w:after="280" w:line="240" w:lineRule="auto"/>
    </w:pPr>
    <w:rPr>
      <w:rFonts w:ascii="Times New Roman" w:hAnsi="Times New Roman" w:cs="Times New Roman"/>
    </w:rPr>
  </w:style>
  <w:style w:type="paragraph" w:styleId="1196" w:customStyle="1">
    <w:name w:val="xl70"/>
    <w:basedOn w:val="989"/>
    <w:next w:val="1042"/>
    <w:uiPriority w:val="0"/>
    <w:qFormat/>
    <w:pPr>
      <w:ind w:left="0" w:firstLine="1024"/>
      <w:spacing w:before="280" w:after="280" w:line="240" w:lineRule="auto"/>
    </w:pPr>
    <w:rPr>
      <w:rFonts w:ascii="Times New Roman" w:hAnsi="Times New Roman" w:cs="Times New Roman"/>
    </w:rPr>
  </w:style>
  <w:style w:type="paragraph" w:styleId="1197" w:customStyle="1">
    <w:name w:val="文档标题5"/>
    <w:basedOn w:val="994"/>
    <w:next w:val="988"/>
    <w:uiPriority w:val="0"/>
    <w:qFormat/>
    <w:pPr>
      <w:ind w:left="992" w:firstLine="18"/>
      <w:spacing w:before="280" w:after="280" w:line="360" w:lineRule="auto"/>
      <w:outlineLvl w:val="4"/>
    </w:pPr>
  </w:style>
  <w:style w:type="paragraph" w:styleId="1198" w:customStyle="1">
    <w:name w:val="样式 加粗 居中"/>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uiPriority w:val="0"/>
    <w:qFormat/>
    <w:pPr>
      <w:ind w:firstLine="14"/>
      <w:spacing w:line="360" w:lineRule="auto"/>
      <w:shd w:val="clear" w:color="000000" w:fill="000080"/>
    </w:pPr>
    <w:rPr>
      <w:rFonts w:ascii="Calibri" w:hAnsi="Calibri" w:eastAsia="宋体" w:cs="宋体"/>
      <w:lang w:val="en-US" w:eastAsia="zh-CN" w:bidi="ar-SA"/>
    </w:rPr>
  </w:style>
  <w:style w:type="paragraph" w:styleId="1200" w:customStyle="1">
    <w:name w:val="正文文本缩进1"/>
    <w:basedOn w:val="989"/>
    <w:next w:val="1201"/>
    <w:uiPriority w:val="0"/>
    <w:qFormat/>
    <w:pPr>
      <w:ind w:left="420" w:firstLine="3584"/>
      <w:spacing w:before="0" w:after="120" w:line="240" w:lineRule="auto"/>
    </w:pPr>
    <w:rPr>
      <w:rFonts w:ascii="Times New Roman" w:hAnsi="Times New Roman" w:cs="Times New Roman"/>
    </w:rPr>
  </w:style>
  <w:style w:type="paragraph" w:styleId="1201" w:customStyle="1">
    <w:name w:val="列表编号 31"/>
    <w:basedOn w:val="989"/>
    <w:next w:val="1044"/>
    <w:uiPriority w:val="0"/>
    <w:qFormat/>
    <w:pPr>
      <w:ind w:left="1200" w:firstLine="2712"/>
      <w:spacing w:before="0" w:after="0" w:line="360" w:lineRule="auto"/>
    </w:pPr>
    <w:rPr>
      <w:rFonts w:ascii="Times New Roman" w:hAnsi="Times New Roman" w:cs="Times New Roman"/>
    </w:rPr>
  </w:style>
  <w:style w:type="paragraph" w:styleId="1202" w:customStyle="1">
    <w:name w:val="三号 居中"/>
    <w:basedOn w:val="989"/>
    <w:next w:val="1203"/>
    <w:uiPriority w:val="0"/>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9"/>
    <w:next w:val="1204"/>
    <w:uiPriority w:val="0"/>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9"/>
    <w:next w:val="1205"/>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9"/>
    <w:next w:val="1206"/>
    <w:uiPriority w:val="0"/>
    <w:qFormat/>
    <w:pPr>
      <w:ind w:left="0" w:firstLine="2560"/>
      <w:spacing w:before="0" w:after="0" w:line="240" w:lineRule="auto"/>
    </w:pPr>
    <w:rPr>
      <w:rFonts w:ascii="Times New Roman" w:hAnsi="Times New Roman" w:cs="Times New Roman"/>
    </w:rPr>
  </w:style>
  <w:style w:type="paragraph" w:styleId="1206" w:customStyle="1">
    <w:name w:val="正文符号4"/>
    <w:basedOn w:val="989"/>
    <w:next w:val="1198"/>
    <w:uiPriority w:val="0"/>
    <w:qFormat/>
    <w:pPr>
      <w:ind w:left="0" w:firstLine="5632"/>
      <w:spacing w:before="0" w:after="0" w:line="240" w:lineRule="auto"/>
    </w:pPr>
    <w:rPr>
      <w:rFonts w:ascii="Times New Roman" w:hAnsi="Times New Roman" w:cs="Times New Roman"/>
    </w:rPr>
  </w:style>
  <w:style w:type="paragraph" w:styleId="1207" w:customStyle="1">
    <w:name w:val="加粗（居中）"/>
    <w:next w:val="1208"/>
    <w:uiPriority w:val="0"/>
    <w:qFormat/>
    <w:pPr>
      <w:ind w:firstLine="2560"/>
    </w:pPr>
    <w:rPr>
      <w:rFonts w:ascii="Calibri" w:hAnsi="Calibri" w:eastAsia="宋体" w:cs="宋体"/>
      <w:lang w:val="en-US" w:eastAsia="zh-CN" w:bidi="ar-SA"/>
    </w:rPr>
  </w:style>
  <w:style w:type="paragraph" w:styleId="1208" w:customStyle="1">
    <w:name w:val="xl65"/>
    <w:basedOn w:val="989"/>
    <w:next w:val="1168"/>
    <w:uiPriority w:val="0"/>
    <w:qFormat/>
    <w:pPr>
      <w:ind w:left="0" w:firstLine="5120"/>
      <w:spacing w:before="280" w:after="280" w:line="240" w:lineRule="auto"/>
    </w:pPr>
    <w:rPr>
      <w:rFonts w:ascii="Times New Roman" w:hAnsi="Times New Roman" w:cs="Times New Roman"/>
    </w:rPr>
  </w:style>
  <w:style w:type="paragraph" w:styleId="1209" w:customStyle="1">
    <w:name w:val="WPSOffice手动目录 3"/>
    <w:uiPriority w:val="0"/>
    <w:qFormat/>
    <w:pPr>
      <w:ind w:left="400"/>
    </w:pPr>
    <w:rPr>
      <w:rFonts w:ascii="宋体" w:hAnsi="宋体" w:eastAsia="宋体" w:cs="宋体"/>
      <w:lang w:val="en-US" w:eastAsia="zh-CN" w:bidi="ar-SA"/>
    </w:rPr>
  </w:style>
  <w:style w:type="paragraph" w:styleId="1210" w:customStyle="1">
    <w:name w:val="xl77"/>
    <w:basedOn w:val="989"/>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Char Char Char1"/>
    <w:basedOn w:val="989"/>
    <w:next w:val="1212"/>
    <w:uiPriority w:val="0"/>
    <w:qFormat/>
    <w:pPr>
      <w:ind w:left="900" w:firstLine="2096"/>
      <w:spacing w:before="0" w:after="0" w:line="240" w:lineRule="auto"/>
    </w:pPr>
    <w:rPr>
      <w:rFonts w:ascii="Times New Roman" w:hAnsi="Times New Roman" w:cs="Times New Roman"/>
    </w:rPr>
  </w:style>
  <w:style w:type="paragraph" w:styleId="1212" w:customStyle="1">
    <w:name w:val="索引 21"/>
    <w:basedOn w:val="989"/>
    <w:next w:val="988"/>
    <w:uiPriority w:val="0"/>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uiPriority w:val="0"/>
    <w:qFormat/>
    <w:pPr>
      <w:ind w:left="480" w:firstLine="2784"/>
      <w:jc w:val="center"/>
      <w:spacing w:line="300" w:lineRule="auto"/>
    </w:pPr>
    <w:rPr>
      <w:rFonts w:ascii="Calibri" w:hAnsi="Calibri" w:eastAsia="宋体" w:cs="宋体"/>
      <w:lang w:val="en-US" w:eastAsia="zh-CN" w:bidi="ar-SA"/>
    </w:rPr>
  </w:style>
  <w:style w:type="paragraph" w:styleId="1214" w:customStyle="1">
    <w:name w:val="xl28"/>
    <w:basedOn w:val="989"/>
    <w:next w:val="1215"/>
    <w:uiPriority w:val="0"/>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9"/>
    <w:next w:val="1216"/>
    <w:uiPriority w:val="0"/>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9"/>
    <w:next w:val="988"/>
    <w:uiPriority w:val="0"/>
    <w:qFormat/>
    <w:pPr>
      <w:ind w:left="425" w:firstLine="1111"/>
      <w:spacing w:before="0" w:after="0" w:line="360" w:lineRule="auto"/>
    </w:pPr>
    <w:rPr>
      <w:rFonts w:ascii="Times New Roman" w:hAnsi="Times New Roman" w:cs="Times New Roman"/>
    </w:rPr>
  </w:style>
  <w:style w:type="paragraph" w:styleId="1217" w:customStyle="1">
    <w:name w:val="Default"/>
    <w:next w:val="1022"/>
    <w:uiPriority w:val="0"/>
    <w:qFormat/>
    <w:pPr>
      <w:ind w:firstLine="5120"/>
      <w:widowControl w:val="off"/>
    </w:pPr>
    <w:rPr>
      <w:rFonts w:ascii="Calibri" w:hAnsi="Calibri" w:eastAsia="宋体" w:cs="宋体"/>
      <w:lang w:val="en-US" w:eastAsia="zh-CN" w:bidi="ar-SA"/>
    </w:rPr>
  </w:style>
  <w:style w:type="paragraph" w:styleId="1218" w:customStyle="1">
    <w:name w:val="xl84"/>
    <w:basedOn w:val="989"/>
    <w:next w:val="1219"/>
    <w:uiPriority w:val="0"/>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1"/>
    <w:next w:val="1220"/>
    <w:uiPriority w:val="0"/>
    <w:qFormat/>
    <w:pPr>
      <w:ind w:left="0" w:firstLine="24"/>
      <w:jc w:val="center"/>
      <w:spacing w:before="0" w:after="0" w:line="360" w:lineRule="auto"/>
      <w:outlineLvl w:val="1"/>
    </w:pPr>
  </w:style>
  <w:style w:type="paragraph" w:styleId="1220" w:customStyle="1">
    <w:name w:val="应答文本"/>
    <w:basedOn w:val="989"/>
    <w:next w:val="1221"/>
    <w:uiPriority w:val="0"/>
    <w:qFormat/>
    <w:pPr>
      <w:ind w:left="1296" w:firstLine="2112"/>
      <w:spacing w:before="0" w:after="0" w:line="460" w:lineRule="exact"/>
    </w:pPr>
    <w:rPr>
      <w:rFonts w:ascii="Times New Roman" w:hAnsi="Times New Roman" w:cs="Times New Roman"/>
    </w:rPr>
  </w:style>
  <w:style w:type="paragraph" w:styleId="1221" w:customStyle="1">
    <w:name w:val="引文目录1"/>
    <w:basedOn w:val="989"/>
    <w:next w:val="988"/>
    <w:uiPriority w:val="0"/>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8"/>
    <w:uiPriority w:val="0"/>
    <w:qFormat/>
    <w:pPr>
      <w:ind w:firstLine="480"/>
    </w:pPr>
    <w:rPr>
      <w:rFonts w:ascii="Times New Roman" w:hAnsi="Times New Roman" w:cs="Times New Roman"/>
      <w:lang w:val="zh-CN"/>
    </w:rPr>
  </w:style>
  <w:style w:type="paragraph" w:styleId="1223" w:customStyle="1">
    <w:name w:val="font9"/>
    <w:basedOn w:val="989"/>
    <w:next w:val="1224"/>
    <w:uiPriority w:val="0"/>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2"/>
    <w:next w:val="1225"/>
    <w:uiPriority w:val="0"/>
    <w:qFormat/>
    <w:pPr>
      <w:ind w:left="0"/>
      <w:spacing w:before="0" w:after="0" w:line="400" w:lineRule="exact"/>
      <w:outlineLvl w:val="2"/>
    </w:pPr>
  </w:style>
  <w:style w:type="paragraph" w:styleId="1225" w:customStyle="1">
    <w:name w:val="标书正文"/>
    <w:basedOn w:val="989"/>
    <w:next w:val="1226"/>
    <w:uiPriority w:val="0"/>
    <w:qFormat/>
    <w:pPr>
      <w:ind w:left="440" w:right="100" w:firstLine="2760"/>
      <w:spacing w:before="0" w:after="0" w:line="360" w:lineRule="auto"/>
    </w:pPr>
    <w:rPr>
      <w:rFonts w:ascii="Times New Roman" w:hAnsi="Times New Roman" w:cs="Times New Roman"/>
    </w:rPr>
  </w:style>
  <w:style w:type="paragraph" w:styleId="1226" w:customStyle="1">
    <w:name w:val="xl67"/>
    <w:basedOn w:val="989"/>
    <w:next w:val="1227"/>
    <w:uiPriority w:val="0"/>
    <w:qFormat/>
    <w:pPr>
      <w:ind w:left="0" w:firstLine="5120"/>
      <w:spacing w:before="280" w:after="280" w:line="240" w:lineRule="auto"/>
    </w:pPr>
    <w:rPr>
      <w:rFonts w:ascii="Times New Roman" w:hAnsi="Times New Roman" w:cs="Times New Roman"/>
    </w:rPr>
  </w:style>
  <w:style w:type="paragraph" w:styleId="1227" w:customStyle="1">
    <w:name w:val="索引 61"/>
    <w:basedOn w:val="989"/>
    <w:next w:val="988"/>
    <w:uiPriority w:val="0"/>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9"/>
    <w:next w:val="988"/>
    <w:uiPriority w:val="0"/>
    <w:qFormat/>
    <w:pPr>
      <w:ind w:left="419" w:firstLine="5283"/>
      <w:spacing w:before="0" w:after="0" w:line="317" w:lineRule="atLeast"/>
    </w:pPr>
    <w:rPr>
      <w:rFonts w:ascii="Times New Roman" w:hAnsi="Times New Roman" w:cs="Times New Roman"/>
    </w:rPr>
  </w:style>
  <w:style w:type="paragraph" w:styleId="1229" w:customStyle="1">
    <w:name w:val="xl90"/>
    <w:basedOn w:val="989"/>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列表框1"/>
    <w:next w:val="1221"/>
    <w:uiPriority w:val="0"/>
    <w:qFormat/>
    <w:pPr>
      <w:ind w:firstLine="2048"/>
      <w:spacing w:line="460" w:lineRule="exact"/>
    </w:pPr>
    <w:rPr>
      <w:rFonts w:ascii="Calibri" w:hAnsi="Calibri" w:eastAsia="宋体" w:cs="宋体"/>
      <w:lang w:val="en-US" w:eastAsia="zh-CN" w:bidi="ar-SA"/>
    </w:rPr>
  </w:style>
  <w:style w:type="paragraph" w:styleId="1231" w:customStyle="1">
    <w:name w:val="1ji"/>
    <w:basedOn w:val="990"/>
    <w:next w:val="1210"/>
    <w:uiPriority w:val="0"/>
    <w:qFormat/>
    <w:pPr>
      <w:ind w:left="0" w:firstLine="18"/>
      <w:jc w:val="center"/>
      <w:spacing w:before="0" w:after="0" w:line="240" w:lineRule="auto"/>
      <w:outlineLvl w:val="0"/>
    </w:pPr>
  </w:style>
  <w:style w:type="paragraph" w:styleId="1232" w:customStyle="1">
    <w:name w:val="索引 81"/>
    <w:basedOn w:val="989"/>
    <w:next w:val="988"/>
    <w:uiPriority w:val="0"/>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8"/>
    <w:next w:val="988"/>
    <w:uiPriority w:val="0"/>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9"/>
    <w:next w:val="1235"/>
    <w:uiPriority w:val="0"/>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9"/>
    <w:next w:val="1236"/>
    <w:uiPriority w:val="0"/>
    <w:qFormat/>
    <w:pPr>
      <w:ind w:left="0" w:firstLine="2560"/>
      <w:jc w:val="center"/>
      <w:spacing w:before="0" w:after="0" w:line="360" w:lineRule="auto"/>
    </w:pPr>
    <w:rPr>
      <w:rFonts w:ascii="Times New Roman" w:hAnsi="Times New Roman" w:cs="Times New Roman"/>
    </w:rPr>
  </w:style>
  <w:style w:type="paragraph" w:styleId="1236" w:customStyle="1">
    <w:name w:val="xl89"/>
    <w:basedOn w:val="989"/>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9"/>
    <w:next w:val="1238"/>
    <w:uiPriority w:val="0"/>
    <w:qFormat/>
    <w:pPr>
      <w:ind w:left="0" w:firstLine="2560"/>
      <w:spacing w:before="0" w:after="0" w:line="240" w:lineRule="auto"/>
    </w:pPr>
    <w:rPr>
      <w:rFonts w:ascii="Times New Roman" w:hAnsi="Times New Roman" w:cs="Times New Roman"/>
    </w:rPr>
  </w:style>
  <w:style w:type="paragraph" w:styleId="1238" w:customStyle="1">
    <w:name w:val="文章附标题"/>
    <w:basedOn w:val="989"/>
    <w:next w:val="989"/>
    <w:uiPriority w:val="0"/>
    <w:qFormat/>
    <w:pPr>
      <w:ind w:left="0" w:firstLine="5120"/>
      <w:jc w:val="center"/>
      <w:spacing w:before="187" w:after="175" w:line="374" w:lineRule="atLeast"/>
    </w:pPr>
    <w:rPr>
      <w:rFonts w:ascii="Times New Roman" w:hAnsi="Times New Roman" w:cs="Times New Roman"/>
    </w:rPr>
  </w:style>
  <w:style w:type="paragraph" w:styleId="1239">
    <w:name w:val="Quote"/>
    <w:next w:val="988"/>
    <w:uiPriority w:val="0"/>
    <w:qFormat/>
    <w:pPr>
      <w:ind w:left="3680" w:right="864"/>
      <w:jc w:val="center"/>
      <w:spacing w:before="200" w:after="160"/>
    </w:pPr>
    <w:rPr>
      <w:rFonts w:ascii="Calibri" w:hAnsi="Calibri" w:eastAsia="宋体" w:cs="宋体"/>
      <w:i/>
      <w:lang w:val="en-US" w:eastAsia="zh-CN" w:bidi="ar-SA"/>
    </w:rPr>
  </w:style>
  <w:style w:type="paragraph" w:styleId="1240" w:customStyle="1">
    <w:name w:val="Default Paragraph Font Para Char Char Char Char Char Char"/>
    <w:basedOn w:val="989"/>
    <w:next w:val="1241"/>
    <w:uiPriority w:val="0"/>
    <w:qFormat/>
    <w:pPr>
      <w:ind w:left="0" w:firstLine="3584"/>
      <w:spacing w:before="0" w:after="160" w:line="240" w:lineRule="exact"/>
    </w:pPr>
    <w:rPr>
      <w:rFonts w:ascii="Times New Roman" w:hAnsi="Times New Roman" w:cs="Times New Roman"/>
    </w:rPr>
  </w:style>
  <w:style w:type="paragraph" w:styleId="1241" w:customStyle="1">
    <w:name w:val="xl23"/>
    <w:basedOn w:val="989"/>
    <w:next w:val="1024"/>
    <w:uiPriority w:val="0"/>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9"/>
    <w:next w:val="1243"/>
    <w:uiPriority w:val="0"/>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1"/>
    <w:next w:val="1244"/>
    <w:uiPriority w:val="0"/>
    <w:qFormat/>
    <w:pPr>
      <w:ind w:left="0" w:firstLine="24"/>
      <w:jc w:val="center"/>
      <w:spacing w:line="412" w:lineRule="auto"/>
      <w:outlineLvl w:val="1"/>
    </w:pPr>
  </w:style>
  <w:style w:type="paragraph" w:styleId="1244" w:customStyle="1">
    <w:name w:val="页脚 Char Char"/>
    <w:basedOn w:val="989"/>
    <w:next w:val="1245"/>
    <w:uiPriority w:val="0"/>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90"/>
    <w:next w:val="1246"/>
    <w:uiPriority w:val="0"/>
    <w:qFormat/>
    <w:pPr>
      <w:ind w:left="0" w:firstLine="18"/>
      <w:jc w:val="center"/>
      <w:spacing w:before="120" w:after="0" w:line="360" w:lineRule="auto"/>
      <w:outlineLvl w:val="0"/>
    </w:pPr>
  </w:style>
  <w:style w:type="paragraph" w:styleId="1246" w:customStyle="1">
    <w:name w:val="Char1 Char Char Char Char Char Char"/>
    <w:basedOn w:val="989"/>
    <w:next w:val="1247"/>
    <w:uiPriority w:val="0"/>
    <w:qFormat/>
    <w:pPr>
      <w:ind w:left="0" w:firstLine="2560"/>
      <w:spacing w:before="0" w:after="0" w:line="240" w:lineRule="auto"/>
    </w:pPr>
    <w:rPr>
      <w:rFonts w:ascii="Times New Roman" w:hAnsi="Times New Roman" w:cs="Times New Roman"/>
    </w:rPr>
  </w:style>
  <w:style w:type="paragraph" w:styleId="1247" w:customStyle="1">
    <w:name w:val="文档标题4"/>
    <w:basedOn w:val="993"/>
    <w:next w:val="988"/>
    <w:uiPriority w:val="0"/>
    <w:qFormat/>
    <w:pPr>
      <w:ind w:left="851" w:firstLine="30"/>
      <w:spacing w:after="280" w:line="360" w:lineRule="auto"/>
      <w:outlineLvl w:val="3"/>
    </w:pPr>
  </w:style>
  <w:style w:type="paragraph" w:styleId="1248" w:customStyle="1">
    <w:name w:val="font0"/>
    <w:basedOn w:val="989"/>
    <w:next w:val="1223"/>
    <w:uiPriority w:val="0"/>
    <w:qFormat/>
    <w:pPr>
      <w:ind w:left="0" w:firstLine="1024"/>
      <w:spacing w:before="280" w:after="280" w:line="240" w:lineRule="auto"/>
    </w:pPr>
    <w:rPr>
      <w:rFonts w:ascii="Times New Roman" w:hAnsi="Times New Roman" w:cs="Times New Roman"/>
    </w:rPr>
  </w:style>
  <w:style w:type="paragraph" w:styleId="1249" w:customStyle="1">
    <w:name w:val="CM5"/>
    <w:basedOn w:val="989"/>
    <w:next w:val="988"/>
    <w:uiPriority w:val="0"/>
    <w:qFormat/>
    <w:pPr>
      <w:ind w:left="200" w:firstLine="2760"/>
      <w:spacing w:before="0" w:after="0" w:line="400" w:lineRule="atLeast"/>
    </w:pPr>
    <w:rPr>
      <w:rFonts w:ascii="Times New Roman" w:hAnsi="Times New Roman" w:cs="Times New Roman"/>
    </w:rPr>
  </w:style>
  <w:style w:type="paragraph" w:styleId="1250" w:customStyle="1">
    <w:name w:val="Pa0"/>
    <w:basedOn w:val="989"/>
    <w:next w:val="988"/>
    <w:uiPriority w:val="0"/>
    <w:qFormat/>
    <w:pPr>
      <w:ind w:left="0" w:firstLine="4608"/>
      <w:spacing w:before="0" w:after="0" w:line="241" w:lineRule="atLeast"/>
    </w:pPr>
    <w:rPr>
      <w:rFonts w:ascii="Times New Roman" w:hAnsi="Times New Roman" w:cs="Times New Roman"/>
    </w:rPr>
  </w:style>
  <w:style w:type="paragraph" w:styleId="1251" w:customStyle="1">
    <w:name w:val="招标文件》"/>
    <w:basedOn w:val="989"/>
    <w:next w:val="1187"/>
    <w:uiPriority w:val="0"/>
    <w:qFormat/>
    <w:pPr>
      <w:ind w:left="420" w:firstLine="2140"/>
      <w:spacing w:before="120" w:after="120" w:line="300" w:lineRule="auto"/>
    </w:pPr>
    <w:rPr>
      <w:rFonts w:ascii="Times New Roman" w:hAnsi="Times New Roman" w:cs="Times New Roman"/>
    </w:rPr>
  </w:style>
  <w:style w:type="paragraph" w:styleId="1252" w:customStyle="1">
    <w:name w:val="段"/>
    <w:next w:val="988"/>
    <w:uiPriority w:val="0"/>
    <w:qFormat/>
    <w:pPr>
      <w:ind w:firstLine="200"/>
      <w:jc w:val="both"/>
      <w:spacing w:line="360" w:lineRule="auto"/>
    </w:pPr>
    <w:rPr>
      <w:rFonts w:ascii="宋体" w:hAnsi="宋体" w:eastAsia="宋体" w:cs="宋体"/>
      <w:sz w:val="24"/>
      <w:szCs w:val="22"/>
      <w:lang w:val="en-US" w:eastAsia="zh-CN" w:bidi="ar-SA"/>
    </w:rPr>
  </w:style>
  <w:style w:type="paragraph" w:styleId="1253" w:customStyle="1">
    <w:name w:val="标书_正文"/>
    <w:basedOn w:val="989"/>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1"/>
    <w:next w:val="1202"/>
    <w:uiPriority w:val="0"/>
    <w:qFormat/>
    <w:pPr>
      <w:ind w:left="0" w:firstLine="24"/>
      <w:spacing w:before="100" w:after="0" w:line="400" w:lineRule="exact"/>
      <w:outlineLvl w:val="1"/>
    </w:pPr>
  </w:style>
  <w:style w:type="paragraph" w:styleId="1255" w:customStyle="1">
    <w:name w:val="图片0"/>
    <w:basedOn w:val="989"/>
    <w:next w:val="1035"/>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9"/>
    <w:next w:val="1228"/>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ascii="Calibri" w:hAnsi="Calibri" w:eastAsia="宋体" w:cs="宋体"/>
      <w:lang w:val="en-US" w:eastAsia="zh-CN" w:bidi="ar-SA"/>
    </w:rPr>
  </w:style>
  <w:style w:type="paragraph" w:styleId="1258" w:customStyle="1">
    <w:name w:val="杨昂超式样黑体主"/>
    <w:basedOn w:val="989"/>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9"/>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989"/>
    <w:next w:val="988"/>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9"/>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991"/>
    <w:next w:val="1030"/>
    <w:uiPriority w:val="0"/>
    <w:qFormat/>
    <w:pPr>
      <w:ind w:left="0" w:firstLine="24"/>
      <w:spacing w:before="0" w:after="0" w:line="360" w:lineRule="auto"/>
      <w:outlineLvl w:val="1"/>
    </w:pPr>
  </w:style>
  <w:style w:type="paragraph" w:styleId="1263" w:customStyle="1">
    <w:name w:val="xl91"/>
    <w:basedOn w:val="989"/>
    <w:next w:val="1184"/>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989"/>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989"/>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9"/>
    <w:next w:val="988"/>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2"/>
    <w:next w:val="1268"/>
    <w:uiPriority w:val="0"/>
    <w:qFormat/>
    <w:pPr>
      <w:ind w:left="1429" w:firstLine="18"/>
      <w:spacing w:before="100" w:after="100" w:line="360" w:lineRule="auto"/>
      <w:outlineLvl w:val="2"/>
    </w:pPr>
  </w:style>
  <w:style w:type="paragraph" w:styleId="1268" w:customStyle="1">
    <w:name w:val="xl22"/>
    <w:basedOn w:val="989"/>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9"/>
    <w:next w:val="988"/>
    <w:uiPriority w:val="0"/>
    <w:qFormat/>
    <w:pPr>
      <w:ind w:left="0"/>
      <w:spacing w:before="0" w:after="0" w:line="360" w:lineRule="auto"/>
    </w:pPr>
    <w:rPr>
      <w:rFonts w:ascii="Times New Roman" w:hAnsi="Times New Roman" w:cs="Times New Roman"/>
    </w:rPr>
  </w:style>
  <w:style w:type="paragraph" w:styleId="1270" w:customStyle="1">
    <w:name w:val="xl78"/>
    <w:basedOn w:val="989"/>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uiPriority w:val="0"/>
    <w:qFormat/>
    <w:pPr>
      <w:ind w:firstLine="4608"/>
      <w:jc w:val="center"/>
      <w:spacing w:line="360" w:lineRule="auto"/>
    </w:pPr>
    <w:rPr>
      <w:rFonts w:ascii="Calibri" w:hAnsi="Calibri" w:eastAsia="宋体" w:cs="宋体"/>
      <w:lang w:val="en-US" w:eastAsia="zh-CN" w:bidi="ar-SA"/>
    </w:rPr>
  </w:style>
  <w:style w:type="paragraph" w:styleId="1272" w:customStyle="1">
    <w:name w:val="_Style 169"/>
    <w:next w:val="988"/>
    <w:uiPriority w:val="0"/>
    <w:qFormat/>
    <w:pPr>
      <w:ind w:left="2560"/>
    </w:pPr>
    <w:rPr>
      <w:rFonts w:ascii="Calibri" w:hAnsi="Calibri" w:eastAsia="宋体" w:cs="宋体"/>
      <w:lang w:val="en-US" w:eastAsia="zh-CN" w:bidi="ar-SA"/>
    </w:rPr>
  </w:style>
  <w:style w:type="paragraph" w:styleId="1273" w:customStyle="1">
    <w:name w:val="样式 小四 行距: 1.5 倍行距 首行缩进:  2 字符"/>
    <w:basedOn w:val="989"/>
    <w:next w:val="1218"/>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989"/>
    <w:next w:val="988"/>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9"/>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989"/>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989"/>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989"/>
    <w:next w:val="988"/>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ascii="Calibri" w:hAnsi="Calibri" w:eastAsia="宋体" w:cs="宋体"/>
      <w:lang w:val="en-US" w:eastAsia="zh-CN" w:bidi="ar-SA"/>
    </w:rPr>
  </w:style>
  <w:style w:type="paragraph" w:styleId="1281" w:customStyle="1">
    <w:name w:val="4"/>
    <w:basedOn w:val="989"/>
    <w:next w:val="1000"/>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9"/>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9"/>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989"/>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989"/>
    <w:next w:val="988"/>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9"/>
    <w:next w:val="988"/>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988"/>
    <w:uiPriority w:val="0"/>
    <w:qFormat/>
    <w:pPr>
      <w:ind w:left="0"/>
    </w:pPr>
    <w:rPr>
      <w:rFonts w:ascii="宋体" w:hAnsi="宋体"/>
      <w:sz w:val="28"/>
      <w:szCs w:val="28"/>
    </w:rPr>
  </w:style>
  <w:style w:type="paragraph" w:styleId="1288" w:customStyle="1">
    <w:name w:val="四号 居中"/>
    <w:basedOn w:val="989"/>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988"/>
    <w:uiPriority w:val="0"/>
    <w:qFormat/>
    <w:pPr>
      <w:ind w:firstLine="2048"/>
      <w:spacing w:line="360" w:lineRule="auto"/>
    </w:pPr>
    <w:rPr>
      <w:rFonts w:ascii="Calibri" w:hAnsi="Calibri" w:eastAsia="宋体" w:cs="宋体"/>
      <w:lang w:val="en-US" w:eastAsia="zh-CN" w:bidi="ar-SA"/>
    </w:rPr>
  </w:style>
  <w:style w:type="paragraph" w:styleId="1290" w:customStyle="1">
    <w:name w:val="列表编号 21"/>
    <w:basedOn w:val="989"/>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989"/>
    <w:next w:val="1172"/>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989"/>
    <w:next w:val="1027"/>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989"/>
    <w:next w:val="1217"/>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9"/>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989"/>
    <w:next w:val="1251"/>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989"/>
    <w:next w:val="1009"/>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9"/>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ascii="Calibri" w:hAnsi="Calibri" w:eastAsia="宋体" w:cs="宋体"/>
      <w:lang w:val="en-US" w:eastAsia="zh-CN" w:bidi="ar-SA"/>
    </w:rPr>
  </w:style>
  <w:style w:type="paragraph" w:styleId="1299" w:customStyle="1">
    <w:name w:val="文档正文"/>
    <w:basedOn w:val="989"/>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ascii="Calibri" w:hAnsi="Calibri" w:eastAsia="宋体" w:cs="宋体"/>
      <w:lang w:val="en-US" w:eastAsia="zh-CN" w:bidi="ar-SA"/>
    </w:rPr>
  </w:style>
  <w:style w:type="paragraph" w:styleId="1301" w:customStyle="1">
    <w:name w:val="font10"/>
    <w:basedOn w:val="989"/>
    <w:next w:val="1020"/>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989"/>
    <w:next w:val="1032"/>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989"/>
    <w:next w:val="988"/>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9"/>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ascii="Calibri" w:hAnsi="Calibri" w:eastAsia="宋体" w:cs="宋体"/>
      <w:lang w:val="en-US" w:eastAsia="zh-CN" w:bidi="ar-SA"/>
    </w:rPr>
  </w:style>
  <w:style w:type="paragraph" w:styleId="1306" w:customStyle="1">
    <w:name w:val="!方块加粗"/>
    <w:basedOn w:val="989"/>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989"/>
    <w:next w:val="1033"/>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9"/>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989"/>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9"/>
    <w:next w:val="1311"/>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989"/>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3"/>
    <w:next w:val="1313"/>
    <w:uiPriority w:val="0"/>
    <w:qFormat/>
    <w:pPr>
      <w:ind w:left="426" w:firstLine="24"/>
      <w:spacing w:before="0" w:after="0" w:line="360" w:lineRule="auto"/>
      <w:outlineLvl w:val="3"/>
    </w:pPr>
  </w:style>
  <w:style w:type="paragraph" w:styleId="1313" w:customStyle="1">
    <w:name w:val="xl82"/>
    <w:basedOn w:val="989"/>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5" w:customStyle="1">
    <w:name w:val="Char Char Char Char Char Char1 Char Char Char1 Char Char Char Char Char Char Char Char Char Char Char Char Char Char Char"/>
    <w:basedOn w:val="989"/>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989"/>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989"/>
    <w:next w:val="988"/>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9"/>
    <w:next w:val="988"/>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ascii="Calibri" w:hAnsi="Calibri" w:eastAsia="宋体" w:cs="宋体"/>
      <w:lang w:val="en-US" w:eastAsia="zh-CN" w:bidi="ar-SA"/>
    </w:rPr>
  </w:style>
  <w:style w:type="paragraph" w:styleId="1320" w:customStyle="1">
    <w:name w:val="Char Char Char Char Char Char1"/>
    <w:basedOn w:val="989"/>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989"/>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989"/>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9"/>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ascii="Calibri" w:hAnsi="Calibri" w:eastAsia="宋体" w:cs="宋体"/>
      <w:lang w:val="en-US" w:eastAsia="zh-CN" w:bidi="ar-SA"/>
    </w:rPr>
  </w:style>
  <w:style w:type="paragraph" w:styleId="1325" w:customStyle="1">
    <w:name w:val="Char2"/>
    <w:basedOn w:val="989"/>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ascii="宋体" w:hAnsi="宋体" w:eastAsia="宋体" w:cs="宋体"/>
      <w:lang w:val="en-US" w:eastAsia="zh-CN" w:bidi="ar-SA"/>
    </w:rPr>
  </w:style>
  <w:style w:type="paragraph" w:styleId="1327" w:customStyle="1">
    <w:name w:val="纯文本4"/>
    <w:basedOn w:val="988"/>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9"/>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989"/>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90"/>
    <w:next w:val="1331"/>
    <w:uiPriority w:val="0"/>
    <w:qFormat/>
    <w:pPr>
      <w:ind w:left="432" w:firstLine="18"/>
      <w:spacing w:before="40" w:after="40" w:line="360" w:lineRule="auto"/>
      <w:outlineLvl w:val="0"/>
    </w:pPr>
  </w:style>
  <w:style w:type="paragraph" w:styleId="1331" w:customStyle="1">
    <w:name w:val="表格用"/>
    <w:basedOn w:val="989"/>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989"/>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989"/>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9"/>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ascii="Calibri" w:hAnsi="Calibri" w:eastAsia="宋体" w:cs="宋体"/>
      <w:lang w:val="en-US" w:eastAsia="zh-CN" w:bidi="ar-SA"/>
    </w:rPr>
  </w:style>
  <w:style w:type="paragraph" w:styleId="1336" w:customStyle="1">
    <w:name w:val="正文文本缩进 21"/>
    <w:basedOn w:val="989"/>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9"/>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988"/>
    <w:uiPriority w:val="0"/>
    <w:qFormat/>
    <w:pPr>
      <w:ind w:firstLine="3584"/>
      <w:widowControl w:val="off"/>
    </w:pPr>
    <w:rPr>
      <w:rFonts w:ascii="Calibri" w:hAnsi="Calibri" w:eastAsia="宋体" w:cs="宋体"/>
      <w:lang w:val="en-US" w:eastAsia="zh-CN" w:bidi="ar-SA"/>
    </w:rPr>
  </w:style>
  <w:style w:type="paragraph" w:styleId="1339" w:customStyle="1">
    <w:name w:val="TOC 标题1"/>
    <w:basedOn w:val="990"/>
    <w:next w:val="988"/>
    <w:uiPriority w:val="0"/>
    <w:qFormat/>
    <w:pPr>
      <w:ind w:left="0" w:firstLine="6144"/>
      <w:spacing w:before="480" w:after="0" w:line="276" w:lineRule="auto"/>
    </w:pPr>
    <w:rPr>
      <w:b/>
      <w:sz w:val="30"/>
    </w:rPr>
  </w:style>
  <w:style w:type="paragraph" w:styleId="1340" w:customStyle="1">
    <w:name w:val="纯文本3"/>
    <w:basedOn w:val="988"/>
    <w:uiPriority w:val="0"/>
    <w:qFormat/>
    <w:rPr>
      <w:rFonts w:ascii="宋体" w:hAnsi="Courier New" w:cs="Times New Roman"/>
    </w:rPr>
  </w:style>
  <w:style w:type="paragraph" w:styleId="1341" w:customStyle="1">
    <w:name w:val="afont"/>
    <w:basedOn w:val="989"/>
    <w:next w:val="1013"/>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989"/>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9"/>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9"/>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989"/>
    <w:next w:val="988"/>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8"/>
    <w:uiPriority w:val="0"/>
    <w:qFormat/>
    <w:pPr>
      <w:ind w:left="0"/>
      <w:jc w:val="left"/>
    </w:pPr>
    <w:rPr>
      <w:rFonts w:ascii="宋体" w:hAnsi="宋体" w:eastAsia="楷体_GB2312" w:cs="Courier New"/>
      <w:sz w:val="26"/>
      <w:lang w:val="zh-CN"/>
    </w:rPr>
  </w:style>
  <w:style w:type="paragraph" w:styleId="1347" w:customStyle="1">
    <w:name w:val="样式 加粗 居中2"/>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9"/>
    <w:next w:val="1302"/>
    <w:uiPriority w:val="0"/>
    <w:qFormat/>
    <w:pPr>
      <w:ind w:left="480" w:firstLine="2784"/>
      <w:spacing w:before="0" w:after="0" w:line="360" w:lineRule="auto"/>
    </w:pPr>
    <w:rPr>
      <w:rFonts w:ascii="Times New Roman" w:hAnsi="Times New Roman" w:cs="Times New Roman"/>
    </w:rPr>
  </w:style>
  <w:style w:type="paragraph" w:styleId="1349" w:customStyle="1">
    <w:name w:val="font5"/>
    <w:basedOn w:val="989"/>
    <w:next w:val="1350"/>
    <w:uiPriority w:val="0"/>
    <w:qFormat/>
    <w:pPr>
      <w:ind w:left="0" w:firstLine="5120"/>
      <w:spacing w:before="280" w:after="280" w:line="240" w:lineRule="auto"/>
    </w:pPr>
    <w:rPr>
      <w:rFonts w:ascii="Times New Roman" w:hAnsi="Times New Roman" w:cs="Times New Roman"/>
    </w:rPr>
  </w:style>
  <w:style w:type="paragraph" w:styleId="1350" w:customStyle="1">
    <w:name w:val="索引标题1"/>
    <w:basedOn w:val="989"/>
    <w:next w:val="1229"/>
    <w:uiPriority w:val="0"/>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9"/>
    <w:next w:val="1352"/>
    <w:uiPriority w:val="0"/>
    <w:qFormat/>
    <w:pPr>
      <w:ind w:left="0" w:firstLine="2560"/>
      <w:spacing w:before="0" w:after="0" w:line="240" w:lineRule="auto"/>
    </w:pPr>
    <w:rPr>
      <w:rFonts w:ascii="Times New Roman" w:hAnsi="Times New Roman" w:cs="Times New Roman"/>
    </w:rPr>
  </w:style>
  <w:style w:type="paragraph" w:styleId="1352" w:customStyle="1">
    <w:name w:val="1正文"/>
    <w:basedOn w:val="989"/>
    <w:next w:val="1353"/>
    <w:uiPriority w:val="0"/>
    <w:qFormat/>
    <w:pPr>
      <w:ind w:left="480" w:firstLine="2784"/>
      <w:spacing w:before="0" w:after="0" w:line="300" w:lineRule="auto"/>
    </w:pPr>
    <w:rPr>
      <w:rFonts w:ascii="Times New Roman" w:hAnsi="Times New Roman" w:cs="Times New Roman"/>
    </w:rPr>
  </w:style>
  <w:style w:type="paragraph" w:styleId="1353" w:customStyle="1">
    <w:name w:val="目录2"/>
    <w:basedOn w:val="989"/>
    <w:next w:val="988"/>
    <w:uiPriority w:val="0"/>
    <w:qFormat/>
    <w:pPr>
      <w:ind w:left="209" w:firstLine="5329"/>
      <w:spacing w:before="0" w:after="0" w:line="317" w:lineRule="atLeast"/>
    </w:pPr>
    <w:rPr>
      <w:rFonts w:ascii="Times New Roman" w:hAnsi="Times New Roman" w:cs="Times New Roman"/>
    </w:rPr>
  </w:style>
  <w:style w:type="paragraph" w:styleId="1354" w:customStyle="1">
    <w:name w:val="图表目录1"/>
    <w:basedOn w:val="989"/>
    <w:next w:val="988"/>
    <w:uiPriority w:val="0"/>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9"/>
    <w:next w:val="1305"/>
    <w:uiPriority w:val="0"/>
    <w:qFormat/>
    <w:pPr>
      <w:ind w:left="0" w:firstLine="5120"/>
      <w:spacing w:before="280" w:after="280" w:line="240" w:lineRule="auto"/>
    </w:pPr>
    <w:rPr>
      <w:rFonts w:ascii="Times New Roman" w:hAnsi="Times New Roman" w:cs="Times New Roman"/>
    </w:rPr>
  </w:style>
  <w:style w:type="paragraph" w:styleId="1356">
    <w:name w:val="List Paragraph"/>
    <w:basedOn w:val="988"/>
    <w:next w:val="1263"/>
    <w:uiPriority w:val="0"/>
    <w:qFormat/>
    <w:pPr>
      <w:ind w:left="420" w:firstLine="3748"/>
    </w:pPr>
    <w:rPr>
      <w:rFonts w:ascii="Times New Roman" w:hAnsi="Times New Roman" w:cs="Times New Roman"/>
    </w:rPr>
  </w:style>
  <w:style w:type="paragraph" w:styleId="1357" w:customStyle="1">
    <w:name w:val="xl73"/>
    <w:basedOn w:val="989"/>
    <w:next w:val="1358"/>
    <w:uiPriority w:val="0"/>
    <w:qFormat/>
    <w:pPr>
      <w:ind w:left="0" w:firstLine="3584"/>
      <w:spacing w:before="280" w:after="280" w:line="240" w:lineRule="auto"/>
    </w:pPr>
    <w:rPr>
      <w:rFonts w:ascii="Times New Roman" w:hAnsi="Times New Roman" w:cs="Times New Roman"/>
    </w:rPr>
  </w:style>
  <w:style w:type="paragraph" w:styleId="1358" w:customStyle="1">
    <w:name w:val="xl80"/>
    <w:basedOn w:val="989"/>
    <w:next w:val="1359"/>
    <w:uiPriority w:val="0"/>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4"/>
    <w:next w:val="1360"/>
    <w:uiPriority w:val="0"/>
    <w:qFormat/>
    <w:pPr>
      <w:ind w:left="1134" w:firstLine="18"/>
      <w:spacing w:before="0" w:after="0" w:line="360" w:lineRule="auto"/>
      <w:outlineLvl w:val="4"/>
    </w:pPr>
  </w:style>
  <w:style w:type="paragraph" w:styleId="1360" w:customStyle="1">
    <w:name w:val="日期1"/>
    <w:basedOn w:val="989"/>
    <w:next w:val="988"/>
    <w:uiPriority w:val="0"/>
    <w:qFormat/>
    <w:pPr>
      <w:ind w:left="100" w:firstLine="6144"/>
      <w:spacing w:before="0" w:after="0" w:line="240" w:lineRule="auto"/>
    </w:pPr>
    <w:rPr>
      <w:rFonts w:ascii="Times New Roman" w:hAnsi="Times New Roman" w:cs="Times New Roman"/>
    </w:rPr>
  </w:style>
  <w:style w:type="paragraph" w:styleId="1361" w:customStyle="1">
    <w:name w:val="图1"/>
    <w:basedOn w:val="989"/>
    <w:next w:val="988"/>
    <w:uiPriority w:val="0"/>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9"/>
    <w:next w:val="1342"/>
    <w:uiPriority w:val="0"/>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9"/>
    <w:next w:val="1248"/>
    <w:uiPriority w:val="0"/>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9"/>
    <w:next w:val="1339"/>
    <w:uiPriority w:val="0"/>
    <w:qFormat/>
    <w:pPr>
      <w:ind w:left="0" w:firstLine="3584"/>
      <w:jc w:val="center"/>
      <w:spacing w:before="0" w:after="0" w:line="400" w:lineRule="exact"/>
    </w:pPr>
    <w:rPr>
      <w:rFonts w:ascii="Times New Roman" w:hAnsi="Times New Roman" w:cs="Times New Roman"/>
    </w:rPr>
  </w:style>
  <w:style w:type="paragraph" w:styleId="1365">
    <w:name w:val="Intense Quote"/>
    <w:next w:val="988"/>
    <w:uiPriority w:val="0"/>
    <w:qFormat/>
    <w:pPr>
      <w:ind w:left="3766" w:right="950"/>
      <w:jc w:val="center"/>
      <w:spacing w:before="360" w:after="360"/>
    </w:pPr>
    <w:rPr>
      <w:rFonts w:ascii="Calibri" w:hAnsi="Calibri" w:eastAsia="宋体" w:cs="宋体"/>
      <w:i/>
      <w:lang w:val="en-US" w:eastAsia="zh-CN" w:bidi="ar-SA"/>
    </w:rPr>
  </w:style>
  <w:style w:type="paragraph" w:styleId="1366" w:customStyle="1">
    <w:name w:val="索引 51"/>
    <w:basedOn w:val="989"/>
    <w:next w:val="988"/>
    <w:uiPriority w:val="0"/>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9"/>
    <w:next w:val="1368"/>
    <w:uiPriority w:val="0"/>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9"/>
    <w:next w:val="1369"/>
    <w:uiPriority w:val="0"/>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uiPriority w:val="0"/>
    <w:qFormat/>
    <w:pPr>
      <w:ind w:firstLine="2560"/>
      <w:jc w:val="center"/>
    </w:pPr>
    <w:rPr>
      <w:rFonts w:ascii="Calibri" w:hAnsi="Calibri" w:eastAsia="宋体" w:cs="宋体"/>
      <w:lang w:val="en-US" w:eastAsia="zh-CN" w:bidi="ar-SA"/>
    </w:rPr>
  </w:style>
  <w:style w:type="paragraph" w:styleId="1370" w:customStyle="1">
    <w:name w:val="修订2"/>
    <w:uiPriority w:val="0"/>
    <w:qFormat/>
    <w:rPr>
      <w:rFonts w:ascii="Calibri" w:hAnsi="Calibri" w:eastAsia="宋体" w:cs="宋体"/>
      <w:lang w:val="en-US" w:eastAsia="zh-CN" w:bidi="ar-SA"/>
    </w:rPr>
  </w:style>
  <w:style w:type="paragraph" w:styleId="1371" w:customStyle="1">
    <w:name w:val="Body"/>
    <w:next w:val="1303"/>
    <w:uiPriority w:val="0"/>
    <w:qFormat/>
    <w:pPr>
      <w:ind w:left="567" w:right="2835" w:firstLine="3584"/>
      <w:spacing w:after="60"/>
    </w:pPr>
    <w:rPr>
      <w:rFonts w:ascii="Calibri" w:hAnsi="Calibri" w:eastAsia="宋体" w:cs="宋体"/>
      <w:lang w:val="en-US" w:eastAsia="zh-CN" w:bidi="ar-SA"/>
    </w:rPr>
  </w:style>
  <w:style w:type="paragraph" w:styleId="1372" w:customStyle="1">
    <w:name w:val="font6"/>
    <w:basedOn w:val="989"/>
    <w:next w:val="1373"/>
    <w:uiPriority w:val="0"/>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uiPriority w:val="0"/>
    <w:qFormat/>
    <w:pPr>
      <w:ind w:left="200" w:firstLine="3784"/>
      <w:jc w:val="center"/>
      <w:spacing w:after="120" w:line="360" w:lineRule="auto"/>
    </w:pPr>
    <w:rPr>
      <w:rFonts w:ascii="Calibri" w:hAnsi="Calibri"/>
    </w:rPr>
  </w:style>
  <w:style w:type="paragraph" w:styleId="1374" w:customStyle="1">
    <w:name w:val="Char Char"/>
    <w:next w:val="1367"/>
    <w:uiPriority w:val="0"/>
    <w:qFormat/>
    <w:pPr>
      <w:ind w:firstLine="14"/>
      <w:spacing w:line="360" w:lineRule="auto"/>
      <w:shd w:val="clear" w:color="000000" w:fill="000080"/>
    </w:pPr>
    <w:rPr>
      <w:rFonts w:ascii="Calibri" w:hAnsi="Calibri" w:eastAsia="宋体" w:cs="宋体"/>
      <w:lang w:val="en-US" w:eastAsia="zh-CN" w:bidi="ar-SA"/>
    </w:rPr>
  </w:style>
  <w:style w:type="paragraph" w:styleId="1375" w:customStyle="1">
    <w:name w:val="正文_0_0"/>
    <w:next w:val="1207"/>
    <w:uiPriority w:val="0"/>
    <w:qFormat/>
    <w:pPr>
      <w:ind w:firstLine="3584"/>
      <w:jc w:val="both"/>
      <w:widowControl w:val="off"/>
    </w:pPr>
    <w:rPr>
      <w:rFonts w:ascii="Calibri" w:hAnsi="Calibri" w:eastAsia="宋体" w:cs="宋体"/>
      <w:lang w:val="en-US" w:eastAsia="zh-CN" w:bidi="ar-SA"/>
    </w:rPr>
  </w:style>
  <w:style w:type="paragraph" w:styleId="1376" w:customStyle="1">
    <w:name w:val="font7"/>
    <w:basedOn w:val="989"/>
    <w:next w:val="1377"/>
    <w:uiPriority w:val="0"/>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9"/>
    <w:next w:val="1378"/>
    <w:uiPriority w:val="0"/>
    <w:qFormat/>
    <w:pPr>
      <w:ind w:left="0" w:firstLine="2560"/>
      <w:spacing w:before="0" w:after="0" w:line="240" w:lineRule="auto"/>
    </w:pPr>
    <w:rPr>
      <w:rFonts w:ascii="Times New Roman" w:hAnsi="Times New Roman" w:cs="Times New Roman"/>
    </w:rPr>
  </w:style>
  <w:style w:type="paragraph" w:styleId="1378" w:customStyle="1">
    <w:name w:val="xl64"/>
    <w:basedOn w:val="989"/>
    <w:next w:val="1345"/>
    <w:uiPriority w:val="0"/>
    <w:qFormat/>
    <w:pPr>
      <w:ind w:left="0" w:firstLine="3584"/>
      <w:spacing w:before="280" w:after="280" w:line="240" w:lineRule="auto"/>
    </w:pPr>
    <w:rPr>
      <w:rFonts w:ascii="Times New Roman" w:hAnsi="Times New Roman" w:cs="Times New Roman"/>
    </w:rPr>
  </w:style>
  <w:style w:type="paragraph" w:styleId="1379" w:customStyle="1">
    <w:name w:val="style16"/>
    <w:basedOn w:val="989"/>
    <w:next w:val="1372"/>
    <w:uiPriority w:val="0"/>
    <w:qFormat/>
    <w:pPr>
      <w:ind w:left="0" w:firstLine="2048"/>
      <w:spacing w:before="280" w:after="280" w:line="240" w:lineRule="auto"/>
    </w:pPr>
    <w:rPr>
      <w:rFonts w:ascii="Times New Roman" w:hAnsi="Times New Roman" w:cs="Times New Roman"/>
    </w:rPr>
  </w:style>
  <w:style w:type="paragraph" w:styleId="1380" w:customStyle="1">
    <w:name w:val="索引 11"/>
    <w:basedOn w:val="989"/>
    <w:next w:val="988"/>
    <w:uiPriority w:val="0"/>
    <w:qFormat/>
    <w:pPr>
      <w:ind w:left="0" w:firstLine="3584"/>
      <w:spacing w:before="0" w:after="0" w:line="240" w:lineRule="auto"/>
    </w:pPr>
    <w:rPr>
      <w:rFonts w:ascii="Times New Roman" w:hAnsi="Times New Roman" w:cs="Times New Roman"/>
    </w:rPr>
  </w:style>
  <w:style w:type="paragraph" w:styleId="1381" w:customStyle="1">
    <w:name w:val="H 3"/>
    <w:basedOn w:val="992"/>
    <w:next w:val="1382"/>
    <w:uiPriority w:val="0"/>
    <w:qFormat/>
    <w:pPr>
      <w:ind w:left="1429" w:firstLine="18"/>
      <w:spacing w:before="0" w:after="0" w:line="360" w:lineRule="auto"/>
      <w:outlineLvl w:val="2"/>
    </w:pPr>
  </w:style>
  <w:style w:type="paragraph" w:styleId="1382" w:customStyle="1">
    <w:name w:val="xl83"/>
    <w:basedOn w:val="989"/>
    <w:next w:val="1363"/>
    <w:uiPriority w:val="0"/>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9"/>
    <w:next w:val="1379"/>
    <w:uiPriority w:val="0"/>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9"/>
    <w:next w:val="1366"/>
    <w:uiPriority w:val="0"/>
    <w:qFormat/>
    <w:pPr>
      <w:ind w:left="200" w:firstLine="3784"/>
      <w:spacing w:before="0" w:after="0" w:line="360" w:lineRule="auto"/>
    </w:pPr>
    <w:rPr>
      <w:rFonts w:ascii="Times New Roman" w:hAnsi="Times New Roman" w:cs="Times New Roman"/>
    </w:rPr>
  </w:style>
  <w:style w:type="paragraph" w:styleId="1385" w:customStyle="1">
    <w:name w:val="1"/>
    <w:basedOn w:val="989"/>
    <w:next w:val="1021"/>
    <w:uiPriority w:val="0"/>
    <w:qFormat/>
    <w:pPr>
      <w:ind w:left="0" w:firstLine="2048"/>
      <w:spacing w:before="0" w:after="0" w:line="240" w:lineRule="auto"/>
    </w:pPr>
    <w:rPr>
      <w:rFonts w:ascii="Times New Roman" w:hAnsi="Times New Roman" w:cs="Times New Roman"/>
    </w:rPr>
  </w:style>
  <w:style w:type="paragraph" w:styleId="1386" w:customStyle="1">
    <w:name w:val="_Style 398"/>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8"/>
    <w:uiPriority w:val="1"/>
    <w:qFormat/>
    <w:rPr>
      <w:rFonts w:ascii="宋体" w:hAnsi="宋体"/>
      <w:lang w:val="zh-CN" w:bidi="zh-CN"/>
    </w:rPr>
  </w:style>
  <w:style w:type="paragraph" w:styleId="1388" w:customStyle="1">
    <w:name w:val="_Style 400"/>
    <w:uiPriority w:val="0"/>
    <w:qFormat/>
    <w:rPr>
      <w:rFonts w:ascii="Calibri" w:hAnsi="Calibri" w:eastAsia="宋体" w:cs="宋体"/>
      <w:lang w:val="en-US" w:eastAsia="zh-CN" w:bidi="ar-SA"/>
    </w:rPr>
  </w:style>
  <w:style w:type="paragraph" w:styleId="1389" w:customStyle="1">
    <w:name w:val="Style1"/>
    <w:basedOn w:val="98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9"/>
    <w:next w:val="1255"/>
    <w:uiPriority w:val="0"/>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9"/>
    <w:next w:val="1392"/>
    <w:uiPriority w:val="0"/>
    <w:qFormat/>
    <w:pPr>
      <w:ind w:left="0" w:firstLine="2560"/>
      <w:spacing w:before="0" w:after="0" w:line="240" w:lineRule="auto"/>
    </w:pPr>
    <w:rPr>
      <w:rFonts w:ascii="Times New Roman" w:hAnsi="Times New Roman" w:cs="Times New Roman"/>
    </w:rPr>
  </w:style>
  <w:style w:type="paragraph" w:styleId="1392" w:customStyle="1">
    <w:name w:val="xl24"/>
    <w:basedOn w:val="989"/>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uiPriority w:val="0"/>
    <w:qFormat/>
    <w:pPr>
      <w:ind w:firstLine="3584"/>
    </w:pPr>
    <w:rPr>
      <w:rFonts w:ascii="Calibri" w:hAnsi="Calibri" w:eastAsia="宋体" w:cs="宋体"/>
      <w:lang w:val="en-US" w:eastAsia="zh-CN" w:bidi="ar-SA"/>
    </w:rPr>
  </w:style>
  <w:style w:type="paragraph" w:styleId="1394" w:customStyle="1">
    <w:name w:val="xl72"/>
    <w:basedOn w:val="989"/>
    <w:next w:val="1250"/>
    <w:uiPriority w:val="0"/>
    <w:qFormat/>
    <w:pPr>
      <w:ind w:left="0" w:firstLine="3584"/>
      <w:spacing w:before="280" w:after="280" w:line="240" w:lineRule="auto"/>
    </w:pPr>
    <w:rPr>
      <w:rFonts w:ascii="Times New Roman" w:hAnsi="Times New Roman" w:cs="Times New Roman"/>
    </w:rPr>
  </w:style>
  <w:style w:type="paragraph" w:styleId="1395" w:customStyle="1">
    <w:name w:val="插图"/>
    <w:next w:val="988"/>
    <w:uiPriority w:val="0"/>
    <w:qFormat/>
    <w:pPr>
      <w:ind w:firstLine="4608"/>
      <w:jc w:val="center"/>
    </w:pPr>
    <w:rPr>
      <w:rFonts w:ascii="Calibri" w:hAnsi="Calibri" w:eastAsia="宋体" w:cs="宋体"/>
      <w:lang w:val="en-US" w:eastAsia="zh-CN" w:bidi="ar-SA"/>
    </w:rPr>
  </w:style>
  <w:style w:type="paragraph" w:styleId="1396" w:customStyle="1">
    <w:name w:val="列出段落3"/>
    <w:basedOn w:val="989"/>
    <w:next w:val="1290"/>
    <w:uiPriority w:val="0"/>
    <w:qFormat/>
    <w:pPr>
      <w:ind w:left="420" w:firstLine="3748"/>
      <w:spacing w:before="0" w:after="0" w:line="240" w:lineRule="auto"/>
    </w:pPr>
    <w:rPr>
      <w:rFonts w:ascii="Times New Roman" w:hAnsi="Times New Roman" w:cs="Times New Roman"/>
    </w:rPr>
  </w:style>
  <w:style w:type="paragraph" w:styleId="1397" w:customStyle="1">
    <w:name w:val="目录标题"/>
    <w:basedOn w:val="989"/>
    <w:next w:val="988"/>
    <w:uiPriority w:val="0"/>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9"/>
    <w:next w:val="1293"/>
    <w:uiPriority w:val="0"/>
    <w:qFormat/>
    <w:pPr>
      <w:ind w:left="0" w:firstLine="2560"/>
      <w:spacing w:before="0" w:after="0" w:line="240" w:lineRule="auto"/>
    </w:pPr>
    <w:rPr>
      <w:rFonts w:ascii="Times New Roman" w:hAnsi="Times New Roman" w:cs="Times New Roman"/>
    </w:rPr>
  </w:style>
  <w:style w:type="paragraph" w:styleId="1399" w:customStyle="1">
    <w:name w:val="WPSOffice手动目录 2"/>
    <w:uiPriority w:val="0"/>
    <w:qFormat/>
    <w:pPr>
      <w:ind w:left="200"/>
    </w:pPr>
    <w:rPr>
      <w:rFonts w:ascii="宋体" w:hAnsi="宋体" w:eastAsia="宋体" w:cs="宋体"/>
      <w:lang w:val="en-US" w:eastAsia="zh-CN" w:bidi="ar-SA"/>
    </w:rPr>
  </w:style>
  <w:style w:type="paragraph" w:styleId="1400" w:customStyle="1">
    <w:name w:val="表内文字"/>
    <w:basedOn w:val="989"/>
    <w:next w:val="1029"/>
    <w:uiPriority w:val="0"/>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9"/>
    <w:next w:val="1383"/>
    <w:uiPriority w:val="0"/>
    <w:qFormat/>
    <w:pPr>
      <w:ind w:left="0" w:firstLine="3584"/>
      <w:spacing w:before="280" w:after="280" w:line="240" w:lineRule="auto"/>
    </w:pPr>
    <w:rPr>
      <w:rFonts w:ascii="Times New Roman" w:hAnsi="Times New Roman" w:cs="Times New Roman"/>
    </w:rPr>
  </w:style>
  <w:style w:type="paragraph" w:styleId="1402" w:customStyle="1">
    <w:name w:val="*正文"/>
    <w:basedOn w:val="988"/>
    <w:uiPriority w:val="0"/>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9"/>
    <w:next w:val="1296"/>
    <w:uiPriority w:val="0"/>
    <w:qFormat/>
    <w:pPr>
      <w:ind w:left="0" w:firstLine="2815"/>
      <w:spacing w:before="0" w:after="0" w:line="360" w:lineRule="auto"/>
    </w:pPr>
    <w:rPr>
      <w:rFonts w:ascii="Times New Roman" w:hAnsi="Times New Roman" w:cs="Times New Roman"/>
    </w:rPr>
  </w:style>
  <w:style w:type="table" w:styleId="1404" w:customStyle="1">
    <w:name w:val="网格型1"/>
    <w:basedOn w:val="9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uiPriority w:val="0"/>
    <w:qFormat/>
    <w:rPr>
      <w:rFonts w:hint="default" w:ascii="Times New Roman" w:hAnsi="Times New Roman" w:cs="Times New Roman"/>
      <w:b/>
      <w:bCs/>
      <w:color w:val="000000"/>
      <w:sz w:val="24"/>
      <w:szCs w:val="24"/>
      <w:u w:val="none"/>
    </w:rPr>
  </w:style>
  <w:style w:type="character" w:styleId="1406" w:customStyle="1">
    <w:name w:val="正文首行缩进 2 字符"/>
    <w:basedOn w:val="998"/>
    <w:link w:val="1047"/>
    <w:uiPriority w:val="0"/>
    <w:qFormat/>
    <w:rPr>
      <w:rFonts w:ascii="Times New Roman" w:hAnsi="Times New Roman" w:cs="Times New Roman"/>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A424FED-AF30-470C-A153-778A5D1178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7</cp:revision>
  <dcterms:created xsi:type="dcterms:W3CDTF">2025-11-28T03:36:00Z</dcterms:created>
  <dcterms:modified xsi:type="dcterms:W3CDTF">2025-12-01T08:45:48Z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E7A06C79FB0C4C1FB4D91669335FF2C2_13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